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C0743A" w:rsidRPr="004917FF" w:rsidRDefault="00C0743A" w:rsidP="00C0743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3</w:t>
      </w:r>
    </w:p>
    <w:p w:rsidR="00C0743A" w:rsidRPr="004A4435" w:rsidRDefault="00C0743A" w:rsidP="00C0743A">
      <w:pPr>
        <w:pStyle w:val="a5"/>
        <w:rPr>
          <w:color w:val="000000"/>
          <w:sz w:val="28"/>
          <w:szCs w:val="28"/>
        </w:rPr>
      </w:pPr>
    </w:p>
    <w:p w:rsidR="00C0743A" w:rsidRDefault="00C0743A" w:rsidP="00C0743A">
      <w:pPr>
        <w:rPr>
          <w:sz w:val="28"/>
          <w:szCs w:val="28"/>
          <w:lang w:eastAsia="en-US"/>
        </w:rPr>
      </w:pPr>
    </w:p>
    <w:p w:rsidR="00C0743A" w:rsidRPr="00C0743A" w:rsidRDefault="00C0743A" w:rsidP="00C0743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743A">
        <w:rPr>
          <w:rFonts w:ascii="Arial" w:hAnsi="Arial" w:cs="Arial"/>
          <w:b/>
          <w:sz w:val="32"/>
          <w:szCs w:val="32"/>
          <w:lang w:eastAsia="en-US"/>
        </w:rPr>
        <w:t>О создании  постоянных комиссий</w:t>
      </w:r>
    </w:p>
    <w:p w:rsidR="00C0743A" w:rsidRPr="00C0743A" w:rsidRDefault="00C0743A" w:rsidP="00C0743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743A">
        <w:rPr>
          <w:rFonts w:ascii="Arial" w:hAnsi="Arial" w:cs="Arial"/>
          <w:b/>
          <w:sz w:val="32"/>
          <w:szCs w:val="32"/>
          <w:lang w:eastAsia="en-US"/>
        </w:rPr>
        <w:t>Совета депутатов муниципального образования</w:t>
      </w:r>
    </w:p>
    <w:p w:rsidR="00C0743A" w:rsidRPr="00C0743A" w:rsidRDefault="00C0743A" w:rsidP="00C0743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743A">
        <w:rPr>
          <w:rFonts w:ascii="Arial" w:hAnsi="Arial" w:cs="Arial"/>
          <w:b/>
          <w:sz w:val="32"/>
          <w:szCs w:val="32"/>
          <w:lang w:eastAsia="en-US"/>
        </w:rPr>
        <w:t xml:space="preserve">Васильевский сельсовет </w:t>
      </w:r>
      <w:proofErr w:type="spellStart"/>
      <w:r w:rsidRPr="00C0743A">
        <w:rPr>
          <w:rFonts w:ascii="Arial" w:hAnsi="Arial" w:cs="Arial"/>
          <w:b/>
          <w:sz w:val="32"/>
          <w:szCs w:val="32"/>
          <w:lang w:eastAsia="en-US"/>
        </w:rPr>
        <w:t>Акбулакского</w:t>
      </w:r>
      <w:proofErr w:type="spellEnd"/>
      <w:r w:rsidRPr="00C0743A">
        <w:rPr>
          <w:rFonts w:ascii="Arial" w:hAnsi="Arial" w:cs="Arial"/>
          <w:b/>
          <w:sz w:val="32"/>
          <w:szCs w:val="32"/>
          <w:lang w:eastAsia="en-US"/>
        </w:rPr>
        <w:t xml:space="preserve"> района</w:t>
      </w:r>
    </w:p>
    <w:p w:rsidR="00C0743A" w:rsidRPr="00C0743A" w:rsidRDefault="00C0743A" w:rsidP="00C0743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743A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C0743A" w:rsidRDefault="00C0743A" w:rsidP="00C0743A">
      <w:pPr>
        <w:pStyle w:val="a5"/>
        <w:tabs>
          <w:tab w:val="left" w:pos="2985"/>
        </w:tabs>
        <w:jc w:val="both"/>
        <w:rPr>
          <w:sz w:val="28"/>
          <w:szCs w:val="28"/>
        </w:rPr>
      </w:pP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       Руководствуясь ст.21 Устава  муниципального образования  </w:t>
      </w:r>
      <w:r w:rsidRPr="00C0743A">
        <w:rPr>
          <w:rFonts w:ascii="Arial" w:hAnsi="Arial" w:cs="Arial"/>
          <w:lang w:eastAsia="en-US"/>
        </w:rPr>
        <w:t>Васильевский</w:t>
      </w:r>
      <w:r w:rsidRPr="00C0743A">
        <w:rPr>
          <w:rFonts w:ascii="Arial" w:hAnsi="Arial" w:cs="Arial"/>
        </w:rPr>
        <w:t xml:space="preserve"> сельсовет, ст.26 Регламента Совета депутатов муниципального образования </w:t>
      </w:r>
      <w:r w:rsidRPr="00C0743A">
        <w:rPr>
          <w:rFonts w:ascii="Arial" w:hAnsi="Arial" w:cs="Arial"/>
          <w:lang w:eastAsia="en-US"/>
        </w:rPr>
        <w:t>Васильевский</w:t>
      </w:r>
      <w:r w:rsidRPr="00C0743A">
        <w:rPr>
          <w:rFonts w:ascii="Arial" w:hAnsi="Arial" w:cs="Arial"/>
        </w:rPr>
        <w:t xml:space="preserve"> сельсовет, утверждённого решением Совета депутатов,  Совет депутатов  РЕШИЛ:</w:t>
      </w: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r w:rsidRPr="00C0743A">
        <w:rPr>
          <w:rFonts w:ascii="Arial" w:hAnsi="Arial" w:cs="Arial"/>
          <w:lang w:val="en-US"/>
        </w:rPr>
        <w:t>I</w:t>
      </w:r>
      <w:r w:rsidRPr="00C0743A">
        <w:rPr>
          <w:rFonts w:ascii="Arial" w:hAnsi="Arial" w:cs="Arial"/>
        </w:rPr>
        <w:t xml:space="preserve">. Создать из числа депутатов две постоянные </w:t>
      </w:r>
      <w:proofErr w:type="gramStart"/>
      <w:r w:rsidRPr="00C0743A">
        <w:rPr>
          <w:rFonts w:ascii="Arial" w:hAnsi="Arial" w:cs="Arial"/>
        </w:rPr>
        <w:t>комиссии  Совета</w:t>
      </w:r>
      <w:proofErr w:type="gramEnd"/>
      <w:r w:rsidRPr="00C0743A">
        <w:rPr>
          <w:rFonts w:ascii="Arial" w:hAnsi="Arial" w:cs="Arial"/>
        </w:rPr>
        <w:t xml:space="preserve"> депутатов для рассмотрения вопросов местного значения, деятельности Совета и подготовки проектов решений Совета:</w:t>
      </w: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r w:rsidRPr="00C0743A">
        <w:rPr>
          <w:rFonts w:ascii="Arial" w:hAnsi="Arial" w:cs="Arial"/>
          <w:lang w:val="en-US"/>
        </w:rPr>
        <w:t>II</w:t>
      </w:r>
      <w:r w:rsidRPr="00C0743A">
        <w:rPr>
          <w:rFonts w:ascii="Arial" w:hAnsi="Arial" w:cs="Arial"/>
        </w:rPr>
        <w:t xml:space="preserve">.Утвердить состав постоянной комиссии Совета </w:t>
      </w:r>
      <w:proofErr w:type="gramStart"/>
      <w:r w:rsidRPr="00C0743A">
        <w:rPr>
          <w:rFonts w:ascii="Arial" w:hAnsi="Arial" w:cs="Arial"/>
        </w:rPr>
        <w:t>депутатов  «</w:t>
      </w:r>
      <w:proofErr w:type="gramEnd"/>
      <w:r w:rsidRPr="00C0743A">
        <w:rPr>
          <w:rFonts w:ascii="Arial" w:hAnsi="Arial" w:cs="Arial"/>
        </w:rPr>
        <w:t>По экономике, бюджету, собственности, строительству и торговле»:</w:t>
      </w: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1) </w:t>
      </w:r>
      <w:proofErr w:type="spellStart"/>
      <w:r w:rsidRPr="00C0743A">
        <w:rPr>
          <w:rFonts w:ascii="Arial" w:hAnsi="Arial" w:cs="Arial"/>
        </w:rPr>
        <w:t>Вольвач</w:t>
      </w:r>
      <w:proofErr w:type="spellEnd"/>
      <w:r w:rsidRPr="00C0743A">
        <w:rPr>
          <w:rFonts w:ascii="Arial" w:hAnsi="Arial" w:cs="Arial"/>
        </w:rPr>
        <w:t xml:space="preserve"> С.У., 2) Пак В.А., 3) </w:t>
      </w:r>
      <w:proofErr w:type="spellStart"/>
      <w:r w:rsidRPr="00C0743A">
        <w:rPr>
          <w:rFonts w:ascii="Arial" w:hAnsi="Arial" w:cs="Arial"/>
        </w:rPr>
        <w:t>Ракитянский</w:t>
      </w:r>
      <w:proofErr w:type="spellEnd"/>
      <w:r w:rsidRPr="00C0743A">
        <w:rPr>
          <w:rFonts w:ascii="Arial" w:hAnsi="Arial" w:cs="Arial"/>
        </w:rPr>
        <w:t xml:space="preserve"> П.А..</w:t>
      </w: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r w:rsidRPr="00C0743A">
        <w:rPr>
          <w:rFonts w:ascii="Arial" w:hAnsi="Arial" w:cs="Arial"/>
          <w:lang w:val="en-US"/>
        </w:rPr>
        <w:t>III</w:t>
      </w:r>
      <w:r w:rsidRPr="00C0743A">
        <w:rPr>
          <w:rFonts w:ascii="Arial" w:hAnsi="Arial" w:cs="Arial"/>
        </w:rPr>
        <w:t>. Утвердить состав постоянной комиссии Совета депутатов «По благоустройству, образованию, здравоохранению, социальной политике, делам молодёжи, культуре, спорту и межмуниципальному сотрудничеству»:</w:t>
      </w: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1) </w:t>
      </w:r>
      <w:proofErr w:type="spellStart"/>
      <w:r w:rsidRPr="00C0743A">
        <w:rPr>
          <w:rFonts w:ascii="Arial" w:hAnsi="Arial" w:cs="Arial"/>
        </w:rPr>
        <w:t>Ракитянская</w:t>
      </w:r>
      <w:proofErr w:type="spellEnd"/>
      <w:r w:rsidRPr="00C0743A">
        <w:rPr>
          <w:rFonts w:ascii="Arial" w:hAnsi="Arial" w:cs="Arial"/>
        </w:rPr>
        <w:t xml:space="preserve"> Т.М., 2) </w:t>
      </w:r>
      <w:proofErr w:type="spellStart"/>
      <w:r w:rsidRPr="00C0743A">
        <w:rPr>
          <w:rFonts w:ascii="Arial" w:hAnsi="Arial" w:cs="Arial"/>
        </w:rPr>
        <w:t>Шрамко</w:t>
      </w:r>
      <w:proofErr w:type="spellEnd"/>
      <w:r w:rsidRPr="00C0743A">
        <w:rPr>
          <w:rFonts w:ascii="Arial" w:hAnsi="Arial" w:cs="Arial"/>
        </w:rPr>
        <w:t xml:space="preserve"> В.Н., 3) </w:t>
      </w:r>
      <w:proofErr w:type="spellStart"/>
      <w:r w:rsidRPr="00C0743A">
        <w:rPr>
          <w:rFonts w:ascii="Arial" w:hAnsi="Arial" w:cs="Arial"/>
        </w:rPr>
        <w:t>Абзбаева</w:t>
      </w:r>
      <w:proofErr w:type="spellEnd"/>
      <w:r w:rsidRPr="00C0743A">
        <w:rPr>
          <w:rFonts w:ascii="Arial" w:hAnsi="Arial" w:cs="Arial"/>
        </w:rPr>
        <w:t xml:space="preserve"> А.А., 4) </w:t>
      </w:r>
      <w:proofErr w:type="spellStart"/>
      <w:r w:rsidRPr="00C0743A">
        <w:rPr>
          <w:rFonts w:ascii="Arial" w:hAnsi="Arial" w:cs="Arial"/>
        </w:rPr>
        <w:t>Сизова</w:t>
      </w:r>
      <w:proofErr w:type="spellEnd"/>
      <w:r w:rsidRPr="00C0743A">
        <w:rPr>
          <w:rFonts w:ascii="Arial" w:hAnsi="Arial" w:cs="Arial"/>
        </w:rPr>
        <w:t xml:space="preserve"> Р.Х.,</w:t>
      </w:r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proofErr w:type="gramStart"/>
      <w:r w:rsidRPr="00C0743A">
        <w:rPr>
          <w:rFonts w:ascii="Arial" w:hAnsi="Arial" w:cs="Arial"/>
          <w:lang w:val="en-US"/>
        </w:rPr>
        <w:t>IV</w:t>
      </w:r>
      <w:r w:rsidRPr="00C0743A">
        <w:rPr>
          <w:rFonts w:ascii="Arial" w:hAnsi="Arial" w:cs="Arial"/>
        </w:rPr>
        <w:t>.Контроль за исполнением настоящего решения оставляю за собой.</w:t>
      </w:r>
      <w:proofErr w:type="gramEnd"/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  <w:proofErr w:type="gramStart"/>
      <w:r w:rsidRPr="00C0743A">
        <w:rPr>
          <w:rFonts w:ascii="Arial" w:hAnsi="Arial" w:cs="Arial"/>
          <w:lang w:val="en-US"/>
        </w:rPr>
        <w:t>V</w:t>
      </w:r>
      <w:r w:rsidRPr="00C0743A">
        <w:rPr>
          <w:rFonts w:ascii="Arial" w:hAnsi="Arial" w:cs="Arial"/>
        </w:rPr>
        <w:t>. Настоящее решение вступает в силу после его обнародования.</w:t>
      </w:r>
      <w:proofErr w:type="gramEnd"/>
    </w:p>
    <w:p w:rsidR="00C0743A" w:rsidRPr="00C0743A" w:rsidRDefault="00C0743A" w:rsidP="00C0743A">
      <w:pPr>
        <w:tabs>
          <w:tab w:val="left" w:pos="3960"/>
        </w:tabs>
        <w:jc w:val="both"/>
        <w:rPr>
          <w:rFonts w:ascii="Arial" w:hAnsi="Arial" w:cs="Arial"/>
        </w:rPr>
      </w:pPr>
    </w:p>
    <w:p w:rsidR="00C0743A" w:rsidRPr="00C0743A" w:rsidRDefault="00C0743A" w:rsidP="00C0743A">
      <w:pPr>
        <w:tabs>
          <w:tab w:val="left" w:pos="3960"/>
        </w:tabs>
        <w:rPr>
          <w:rFonts w:ascii="Arial" w:hAnsi="Arial" w:cs="Arial"/>
        </w:rPr>
      </w:pPr>
    </w:p>
    <w:p w:rsidR="00C0743A" w:rsidRPr="00C0743A" w:rsidRDefault="00C0743A" w:rsidP="00C0743A">
      <w:pPr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>Председатель Совета депутатов</w:t>
      </w:r>
    </w:p>
    <w:p w:rsidR="00C0743A" w:rsidRPr="00C0743A" w:rsidRDefault="00C0743A" w:rsidP="00C0743A">
      <w:pPr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>муниципального образования</w:t>
      </w:r>
    </w:p>
    <w:p w:rsidR="00C0743A" w:rsidRPr="00C0743A" w:rsidRDefault="00C0743A" w:rsidP="00C0743A">
      <w:pPr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Васильевский сельсовет                                                          В.А. Пак                                                                          </w:t>
      </w:r>
    </w:p>
    <w:p w:rsidR="00C0743A" w:rsidRPr="00C0743A" w:rsidRDefault="00C0743A" w:rsidP="00C0743A">
      <w:pPr>
        <w:jc w:val="both"/>
        <w:rPr>
          <w:rFonts w:ascii="Arial" w:hAnsi="Arial" w:cs="Arial"/>
        </w:rPr>
      </w:pPr>
    </w:p>
    <w:p w:rsidR="00C0743A" w:rsidRPr="00C0743A" w:rsidRDefault="00C0743A" w:rsidP="00C0743A">
      <w:pPr>
        <w:jc w:val="both"/>
        <w:rPr>
          <w:rFonts w:ascii="Arial" w:hAnsi="Arial" w:cs="Arial"/>
        </w:rPr>
      </w:pPr>
    </w:p>
    <w:p w:rsidR="00C0743A" w:rsidRPr="00C0743A" w:rsidRDefault="00C0743A" w:rsidP="00C0743A">
      <w:pPr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>Глава муниципального образования</w:t>
      </w:r>
    </w:p>
    <w:p w:rsidR="00C0743A" w:rsidRDefault="00C0743A" w:rsidP="00C0743A">
      <w:pPr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>Васильевский  сельсовет                                                         П.И. Гуляев</w:t>
      </w:r>
    </w:p>
    <w:p w:rsidR="00C0743A" w:rsidRPr="00C0743A" w:rsidRDefault="00C0743A" w:rsidP="00C0743A">
      <w:pPr>
        <w:jc w:val="both"/>
        <w:rPr>
          <w:rFonts w:ascii="Arial" w:hAnsi="Arial" w:cs="Arial"/>
        </w:rPr>
      </w:pPr>
    </w:p>
    <w:p w:rsidR="00C0743A" w:rsidRPr="00C0743A" w:rsidRDefault="00C0743A" w:rsidP="00C0743A">
      <w:pPr>
        <w:jc w:val="both"/>
        <w:rPr>
          <w:rFonts w:ascii="Arial" w:hAnsi="Arial" w:cs="Arial"/>
        </w:rPr>
      </w:pPr>
    </w:p>
    <w:p w:rsidR="00C0743A" w:rsidRPr="00C0743A" w:rsidRDefault="00C0743A" w:rsidP="00C0743A">
      <w:pPr>
        <w:tabs>
          <w:tab w:val="left" w:pos="3855"/>
        </w:tabs>
        <w:rPr>
          <w:rFonts w:ascii="Arial" w:hAnsi="Arial" w:cs="Arial"/>
        </w:rPr>
      </w:pPr>
    </w:p>
    <w:p w:rsidR="00C0743A" w:rsidRDefault="00C0743A" w:rsidP="00C0743A">
      <w:pPr>
        <w:tabs>
          <w:tab w:val="left" w:pos="3855"/>
        </w:tabs>
        <w:rPr>
          <w:rFonts w:ascii="Arial" w:hAnsi="Arial" w:cs="Arial"/>
        </w:rPr>
      </w:pPr>
    </w:p>
    <w:p w:rsidR="00C0743A" w:rsidRDefault="00C0743A" w:rsidP="00C0743A">
      <w:pPr>
        <w:tabs>
          <w:tab w:val="left" w:pos="3855"/>
        </w:tabs>
        <w:rPr>
          <w:rFonts w:ascii="Arial" w:hAnsi="Arial" w:cs="Arial"/>
        </w:rPr>
      </w:pPr>
    </w:p>
    <w:p w:rsidR="00C0743A" w:rsidRPr="00C0743A" w:rsidRDefault="00C0743A" w:rsidP="00C0743A">
      <w:pPr>
        <w:tabs>
          <w:tab w:val="left" w:pos="3855"/>
        </w:tabs>
        <w:rPr>
          <w:rFonts w:ascii="Arial" w:hAnsi="Arial" w:cs="Arial"/>
        </w:rPr>
      </w:pPr>
    </w:p>
    <w:p w:rsidR="00C0743A" w:rsidRPr="00C0743A" w:rsidRDefault="00C0743A" w:rsidP="00C0743A">
      <w:pPr>
        <w:pStyle w:val="21"/>
        <w:tabs>
          <w:tab w:val="left" w:leader="underscore" w:pos="6086"/>
        </w:tabs>
        <w:spacing w:after="0"/>
        <w:ind w:left="2760" w:right="2400"/>
        <w:jc w:val="right"/>
        <w:rPr>
          <w:rFonts w:ascii="Arial" w:hAnsi="Arial" w:cs="Arial"/>
          <w:b/>
          <w:sz w:val="32"/>
          <w:szCs w:val="32"/>
        </w:rPr>
      </w:pPr>
      <w:r w:rsidRPr="00C0743A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C0743A" w:rsidRPr="00C0743A" w:rsidRDefault="00C0743A" w:rsidP="00C0743A">
      <w:pPr>
        <w:pStyle w:val="21"/>
        <w:tabs>
          <w:tab w:val="left" w:leader="underscore" w:pos="6086"/>
        </w:tabs>
        <w:spacing w:after="0"/>
        <w:ind w:right="2400"/>
        <w:jc w:val="right"/>
        <w:rPr>
          <w:rFonts w:ascii="Arial" w:hAnsi="Arial" w:cs="Arial"/>
          <w:b/>
          <w:sz w:val="32"/>
          <w:szCs w:val="32"/>
        </w:rPr>
      </w:pPr>
      <w:r w:rsidRPr="00C0743A">
        <w:rPr>
          <w:rFonts w:ascii="Arial" w:hAnsi="Arial" w:cs="Arial"/>
          <w:b/>
          <w:sz w:val="32"/>
          <w:szCs w:val="32"/>
        </w:rPr>
        <w:t xml:space="preserve">                             к решению Совета депутатов</w:t>
      </w:r>
    </w:p>
    <w:p w:rsidR="00C0743A" w:rsidRPr="00C0743A" w:rsidRDefault="00C0743A" w:rsidP="00C0743A">
      <w:pPr>
        <w:pStyle w:val="21"/>
        <w:tabs>
          <w:tab w:val="left" w:leader="underscore" w:pos="6086"/>
        </w:tabs>
        <w:spacing w:after="0"/>
        <w:ind w:left="2760" w:right="2400" w:firstLine="0"/>
        <w:jc w:val="right"/>
        <w:rPr>
          <w:rFonts w:ascii="Arial" w:hAnsi="Arial" w:cs="Arial"/>
          <w:b/>
          <w:sz w:val="32"/>
          <w:szCs w:val="32"/>
        </w:rPr>
      </w:pPr>
      <w:r w:rsidRPr="00C0743A">
        <w:rPr>
          <w:rFonts w:ascii="Arial" w:hAnsi="Arial" w:cs="Arial"/>
          <w:b/>
          <w:sz w:val="32"/>
          <w:szCs w:val="32"/>
        </w:rPr>
        <w:t xml:space="preserve">№  3 от «24» сентября 2020г. </w:t>
      </w:r>
    </w:p>
    <w:p w:rsidR="00C0743A" w:rsidRDefault="00C0743A" w:rsidP="00C0743A">
      <w:pPr>
        <w:pStyle w:val="21"/>
        <w:tabs>
          <w:tab w:val="left" w:leader="underscore" w:pos="6086"/>
        </w:tabs>
        <w:spacing w:after="0"/>
        <w:ind w:left="2760" w:right="2400" w:firstLine="0"/>
        <w:jc w:val="right"/>
        <w:rPr>
          <w:rFonts w:ascii="Arial" w:hAnsi="Arial" w:cs="Arial"/>
          <w:sz w:val="24"/>
          <w:szCs w:val="24"/>
        </w:rPr>
      </w:pPr>
    </w:p>
    <w:p w:rsidR="00C0743A" w:rsidRDefault="00C0743A" w:rsidP="00C0743A">
      <w:pPr>
        <w:pStyle w:val="21"/>
        <w:tabs>
          <w:tab w:val="left" w:leader="underscore" w:pos="6086"/>
        </w:tabs>
        <w:spacing w:after="0"/>
        <w:ind w:left="2760" w:right="2400" w:firstLine="0"/>
        <w:jc w:val="righ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21"/>
        <w:tabs>
          <w:tab w:val="left" w:leader="underscore" w:pos="6086"/>
        </w:tabs>
        <w:spacing w:after="0"/>
        <w:ind w:left="2760" w:right="2400" w:firstLine="0"/>
        <w:jc w:val="righ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11"/>
        <w:spacing w:before="198"/>
        <w:ind w:left="2760"/>
        <w:jc w:val="left"/>
        <w:rPr>
          <w:rFonts w:ascii="Arial" w:hAnsi="Arial" w:cs="Arial"/>
          <w:b/>
          <w:sz w:val="24"/>
          <w:szCs w:val="24"/>
        </w:rPr>
      </w:pPr>
      <w:bookmarkStart w:id="0" w:name="bookmark0"/>
      <w:r w:rsidRPr="00C0743A">
        <w:rPr>
          <w:rFonts w:ascii="Arial" w:hAnsi="Arial" w:cs="Arial"/>
          <w:b/>
          <w:sz w:val="24"/>
          <w:szCs w:val="24"/>
        </w:rPr>
        <w:t xml:space="preserve">        ПОЛОЖЕНИЕ</w:t>
      </w:r>
      <w:bookmarkEnd w:id="0"/>
    </w:p>
    <w:p w:rsidR="00C0743A" w:rsidRPr="00C0743A" w:rsidRDefault="00C0743A" w:rsidP="00C0743A">
      <w:pPr>
        <w:pStyle w:val="31"/>
        <w:spacing w:after="0"/>
        <w:ind w:left="2760" w:right="1520"/>
        <w:rPr>
          <w:rFonts w:ascii="Arial" w:hAnsi="Arial" w:cs="Arial"/>
          <w:b/>
          <w:sz w:val="24"/>
          <w:szCs w:val="24"/>
        </w:rPr>
      </w:pPr>
      <w:r w:rsidRPr="00C0743A">
        <w:rPr>
          <w:rFonts w:ascii="Arial" w:hAnsi="Arial" w:cs="Arial"/>
          <w:b/>
          <w:sz w:val="24"/>
          <w:szCs w:val="24"/>
        </w:rPr>
        <w:t>о постоянных комиссиях Совета депутатов муниципального образования Васильевский сельсовет</w:t>
      </w:r>
    </w:p>
    <w:p w:rsidR="00C0743A" w:rsidRPr="00C0743A" w:rsidRDefault="00C0743A" w:rsidP="00C0743A">
      <w:pPr>
        <w:pStyle w:val="210"/>
        <w:spacing w:before="279"/>
        <w:ind w:left="20"/>
        <w:rPr>
          <w:rFonts w:ascii="Arial" w:hAnsi="Arial" w:cs="Arial"/>
          <w:sz w:val="24"/>
          <w:szCs w:val="24"/>
        </w:rPr>
      </w:pPr>
      <w:bookmarkStart w:id="1" w:name="bookmark1"/>
      <w:r w:rsidRPr="00C0743A">
        <w:rPr>
          <w:rFonts w:ascii="Arial" w:hAnsi="Arial" w:cs="Arial"/>
          <w:sz w:val="24"/>
          <w:szCs w:val="24"/>
        </w:rPr>
        <w:t>I. Основные принципы организации, деятельности постоянных комиссий Совета депутатов и порядок их образования.</w:t>
      </w:r>
      <w:bookmarkEnd w:id="1"/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proofErr w:type="gramStart"/>
      <w:r w:rsidRPr="00C0743A">
        <w:rPr>
          <w:rFonts w:ascii="Arial" w:hAnsi="Arial" w:cs="Arial"/>
        </w:rPr>
        <w:t>В соответствии с Уставом муниципального образования Васильевский сельсовет (далее Совет депутатов) избирает из числа, депутатов постоянные комиссии на срок 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и государственных органов, контроля за деятельностью органов местного самоуправления, муниципальных предприятий и учреждений.</w:t>
      </w:r>
      <w:proofErr w:type="gramEnd"/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Постоянные комиссии являются основными рабочими органами Совета депутатов. Комиссии Совета депутатов ответственны перед Советом депутатов и ему </w:t>
      </w:r>
      <w:proofErr w:type="gramStart"/>
      <w:r w:rsidRPr="00C0743A">
        <w:rPr>
          <w:rFonts w:ascii="Arial" w:hAnsi="Arial" w:cs="Arial"/>
        </w:rPr>
        <w:t>подотчётными</w:t>
      </w:r>
      <w:proofErr w:type="gramEnd"/>
      <w:r w:rsidRPr="00C0743A">
        <w:rPr>
          <w:rFonts w:ascii="Arial" w:hAnsi="Arial" w:cs="Arial"/>
        </w:rPr>
        <w:t>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Совет депутатов формирует постоянные комиссии из числа депутатов. Члены комиссий из своего числа выбирают председателя, заместителя, и секретаря комиссии. Председатель комиссии утверждается на заседании Совета депутатов.</w:t>
      </w: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4.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Порядок работы постоянных комиссий определяется регламентом Совета депутатов, настоящим Положением и решениями Совета депутатов.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5.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Все депутаты, за исключением председателя Совета депутатов, входят в состав постоянных комиссий. При этом депутат может быть членом только одной постоянной комиссии Совета депутатов.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6.</w:t>
      </w: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осуществляют свою деятельность на принципах свободного</w:t>
      </w:r>
      <w:r w:rsidRPr="00C0743A">
        <w:rPr>
          <w:rStyle w:val="9pt"/>
          <w:rFonts w:ascii="Arial" w:hAnsi="Arial" w:cs="Arial"/>
          <w:sz w:val="24"/>
        </w:rPr>
        <w:t xml:space="preserve"> обсуждения</w:t>
      </w:r>
      <w:r w:rsidRPr="00C0743A">
        <w:rPr>
          <w:rFonts w:ascii="Arial" w:hAnsi="Arial" w:cs="Arial"/>
        </w:rPr>
        <w:t xml:space="preserve"> и гласности.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lastRenderedPageBreak/>
        <w:t>Статья 7.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b/>
          <w:sz w:val="24"/>
          <w:szCs w:val="24"/>
        </w:rPr>
      </w:pPr>
      <w:r w:rsidRPr="00C0743A">
        <w:rPr>
          <w:rFonts w:ascii="Arial" w:hAnsi="Arial" w:cs="Arial"/>
          <w:b/>
          <w:sz w:val="24"/>
          <w:szCs w:val="24"/>
          <w:lang w:val="en-US"/>
        </w:rPr>
        <w:t>II</w:t>
      </w:r>
      <w:r w:rsidRPr="00C0743A">
        <w:rPr>
          <w:rFonts w:ascii="Arial" w:hAnsi="Arial" w:cs="Arial"/>
          <w:b/>
          <w:sz w:val="24"/>
          <w:szCs w:val="24"/>
        </w:rPr>
        <w:t>. Основные полномочия постоянных комиссий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b/>
          <w:sz w:val="24"/>
          <w:szCs w:val="24"/>
        </w:rPr>
      </w:pP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 8.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по поручению Совета депутатов, его председателя, 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9.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Постоянные комиссии участвуют в рассмотрении предложений, заявлений и жалоб граждан, поступивших в Совет депутатов.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Style w:val="40"/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</w:t>
      </w:r>
      <w:r w:rsidRPr="00C0743A">
        <w:rPr>
          <w:rStyle w:val="40"/>
          <w:rFonts w:ascii="Arial" w:hAnsi="Arial" w:cs="Arial"/>
          <w:sz w:val="24"/>
          <w:szCs w:val="24"/>
        </w:rPr>
        <w:t xml:space="preserve">III. Вопросы ведения постоянных комиссий. </w:t>
      </w:r>
    </w:p>
    <w:p w:rsidR="00C0743A" w:rsidRPr="00C0743A" w:rsidRDefault="00C0743A" w:rsidP="00C0743A">
      <w:pPr>
        <w:pStyle w:val="41"/>
        <w:ind w:right="20"/>
        <w:rPr>
          <w:rStyle w:val="40"/>
          <w:rFonts w:ascii="Arial" w:hAnsi="Arial" w:cs="Arial"/>
          <w:sz w:val="24"/>
          <w:szCs w:val="24"/>
        </w:rPr>
      </w:pPr>
    </w:p>
    <w:p w:rsid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    Статья 10.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221"/>
        <w:rPr>
          <w:rFonts w:ascii="Arial" w:hAnsi="Arial" w:cs="Arial"/>
          <w:sz w:val="24"/>
          <w:szCs w:val="24"/>
        </w:rPr>
      </w:pPr>
      <w:bookmarkStart w:id="2" w:name="bookmark2"/>
      <w:r w:rsidRPr="00C0743A">
        <w:rPr>
          <w:rFonts w:ascii="Arial" w:hAnsi="Arial" w:cs="Arial"/>
          <w:sz w:val="24"/>
          <w:szCs w:val="24"/>
        </w:rPr>
        <w:t>Постоянная комиссия по экономике, бюджету и собственности:</w:t>
      </w:r>
      <w:bookmarkEnd w:id="2"/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предварительно рассматривает представленные администрацией района проект бюджет изменения и дополнения, вносимые в него, отчёт о его исполнении;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C074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743A">
        <w:rPr>
          <w:rFonts w:ascii="Arial" w:hAnsi="Arial" w:cs="Arial"/>
          <w:sz w:val="24"/>
          <w:szCs w:val="24"/>
        </w:rPr>
        <w:t xml:space="preserve"> исполнением бюджета района;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рассматривает предложения по установлению местных налогов, сборов и порядку взимания;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рассматривает предложения по финансированию программ и планов, предусматривающих расходы, покрываемые за счёт местного бюджета; рассматривает вопросы управления муниципальной собственностью; осуществляет </w:t>
      </w:r>
      <w:proofErr w:type="gramStart"/>
      <w:r w:rsidRPr="00C074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743A">
        <w:rPr>
          <w:rFonts w:ascii="Arial" w:hAnsi="Arial" w:cs="Arial"/>
          <w:sz w:val="24"/>
          <w:szCs w:val="24"/>
        </w:rPr>
        <w:t xml:space="preserve"> распоряжением имуществом, относящегося к муниципальной собственности;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предварительно рассматривает внесённые администрацией района программы социально-экономического развития муниципального образования;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рассматривает и согласовывает поступившие от других постоянных комиссий Совета депутатов замечания и предложения по планам экономического и социального развития, бюджету, отчётам о выполнении планов, программ и исполнении бюджетов;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предварительно рассматривает порядок предоставления ссуд (кредитов) и финансовых гарантий за счёт средств бюджет</w:t>
      </w:r>
    </w:p>
    <w:p w:rsidR="00C0743A" w:rsidRPr="00C0743A" w:rsidRDefault="00C0743A" w:rsidP="00C0743A">
      <w:pPr>
        <w:pStyle w:val="41"/>
        <w:tabs>
          <w:tab w:val="left" w:pos="2371"/>
          <w:tab w:val="left" w:pos="4598"/>
          <w:tab w:val="left" w:pos="6432"/>
        </w:tabs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предварительно</w:t>
      </w:r>
      <w:r w:rsidRPr="00C0743A">
        <w:rPr>
          <w:rFonts w:ascii="Arial" w:hAnsi="Arial" w:cs="Arial"/>
          <w:sz w:val="24"/>
          <w:szCs w:val="24"/>
        </w:rPr>
        <w:tab/>
        <w:t>рассматривает</w:t>
      </w:r>
      <w:r w:rsidRPr="00C0743A">
        <w:rPr>
          <w:rFonts w:ascii="Arial" w:hAnsi="Arial" w:cs="Arial"/>
          <w:sz w:val="24"/>
          <w:szCs w:val="24"/>
        </w:rPr>
        <w:tab/>
      </w:r>
      <w:proofErr w:type="gramStart"/>
      <w:r w:rsidRPr="00C0743A">
        <w:rPr>
          <w:rFonts w:ascii="Arial" w:hAnsi="Arial" w:cs="Arial"/>
          <w:sz w:val="24"/>
          <w:szCs w:val="24"/>
        </w:rPr>
        <w:t>внесённые</w:t>
      </w:r>
      <w:proofErr w:type="gramEnd"/>
      <w:r w:rsidRPr="00C0743A">
        <w:rPr>
          <w:rFonts w:ascii="Arial" w:hAnsi="Arial" w:cs="Arial"/>
          <w:sz w:val="24"/>
          <w:szCs w:val="24"/>
        </w:rPr>
        <w:tab/>
        <w:t>администрацией</w:t>
      </w:r>
    </w:p>
    <w:p w:rsidR="00C0743A" w:rsidRPr="00C0743A" w:rsidRDefault="00C0743A" w:rsidP="00C0743A">
      <w:pPr>
        <w:pStyle w:val="51"/>
        <w:ind w:left="20"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программы и мероприятия развития и деятельности агропромышленного комплекса;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lastRenderedPageBreak/>
        <w:t>заслушивает доклады должностных лиц органов исполнительной власти, руководителей предприятий и учреждений по аграрным вопросам;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взаимодействует с управлением сельского хозяйства, земельным комитетом, ассоциацией </w:t>
      </w:r>
      <w:proofErr w:type="spellStart"/>
      <w:proofErr w:type="gramStart"/>
      <w:r w:rsidRPr="00C0743A">
        <w:rPr>
          <w:rFonts w:ascii="Arial" w:hAnsi="Arial" w:cs="Arial"/>
        </w:rPr>
        <w:t>крестьянско</w:t>
      </w:r>
      <w:proofErr w:type="spellEnd"/>
      <w:r w:rsidRPr="00C0743A">
        <w:rPr>
          <w:rFonts w:ascii="Arial" w:hAnsi="Arial" w:cs="Arial"/>
        </w:rPr>
        <w:t xml:space="preserve"> - фермерских</w:t>
      </w:r>
      <w:proofErr w:type="gramEnd"/>
      <w:r w:rsidRPr="00C0743A">
        <w:rPr>
          <w:rFonts w:ascii="Arial" w:hAnsi="Arial" w:cs="Arial"/>
        </w:rPr>
        <w:t xml:space="preserve"> хозяйств;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осуществляет </w:t>
      </w:r>
      <w:proofErr w:type="gramStart"/>
      <w:r w:rsidRPr="00C0743A">
        <w:rPr>
          <w:rFonts w:ascii="Arial" w:hAnsi="Arial" w:cs="Arial"/>
        </w:rPr>
        <w:t>контроль за</w:t>
      </w:r>
      <w:proofErr w:type="gramEnd"/>
      <w:r w:rsidRPr="00C0743A">
        <w:rPr>
          <w:rFonts w:ascii="Arial" w:hAnsi="Arial" w:cs="Arial"/>
        </w:rPr>
        <w:t xml:space="preserve"> исполнением решений по вопросам ведения комиссии;</w:t>
      </w:r>
    </w:p>
    <w:p w:rsidR="00C0743A" w:rsidRPr="00C0743A" w:rsidRDefault="00C0743A" w:rsidP="00C0743A">
      <w:pPr>
        <w:pStyle w:val="41"/>
        <w:tabs>
          <w:tab w:val="left" w:pos="2645"/>
          <w:tab w:val="left" w:pos="5160"/>
          <w:tab w:val="left" w:pos="6994"/>
        </w:tabs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предварительно</w:t>
      </w:r>
      <w:r w:rsidRPr="00C0743A">
        <w:rPr>
          <w:rFonts w:ascii="Arial" w:hAnsi="Arial" w:cs="Arial"/>
          <w:sz w:val="24"/>
          <w:szCs w:val="24"/>
        </w:rPr>
        <w:tab/>
        <w:t>рассматривает</w:t>
      </w:r>
      <w:r w:rsidRPr="00C0743A">
        <w:rPr>
          <w:rFonts w:ascii="Arial" w:hAnsi="Arial" w:cs="Arial"/>
          <w:sz w:val="24"/>
          <w:szCs w:val="24"/>
        </w:rPr>
        <w:tab/>
        <w:t>прогноз</w:t>
      </w:r>
      <w:r w:rsidRPr="00C0743A">
        <w:rPr>
          <w:rFonts w:ascii="Arial" w:hAnsi="Arial" w:cs="Arial"/>
          <w:sz w:val="24"/>
          <w:szCs w:val="24"/>
        </w:rPr>
        <w:tab/>
        <w:t>социально-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экономического развития муниципального образования в части, касающейся агропромышленного комплекса. 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     Статья 11.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210"/>
        <w:spacing w:before="0"/>
        <w:ind w:left="20" w:right="20" w:firstLine="440"/>
        <w:rPr>
          <w:rFonts w:ascii="Arial" w:hAnsi="Arial" w:cs="Arial"/>
          <w:sz w:val="24"/>
          <w:szCs w:val="24"/>
        </w:rPr>
      </w:pPr>
      <w:bookmarkStart w:id="3" w:name="bookmark3"/>
      <w:r w:rsidRPr="00C0743A">
        <w:rPr>
          <w:rFonts w:ascii="Arial" w:hAnsi="Arial" w:cs="Arial"/>
          <w:sz w:val="24"/>
          <w:szCs w:val="24"/>
        </w:rPr>
        <w:t>Постоянная комиссия по образованию, здравоохранению, социальной политике, делам молодёжи, культуре, спорту:</w:t>
      </w:r>
      <w:bookmarkEnd w:id="3"/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принимает участие в подготовке вопросов на заседания Совета депутатов и вносит предложения по разработке мероприятий социальной политики;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участвует в определении категорий граждан, которым могут быть представлены льготы и компенсации за счёт средств местного бюджета;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вносит предложения по определению приоритетных направлений в формировании социальной сферы;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готовит вопросы и предварительно рассматривает проекты решений на заседания Совета депутатов, касающиеся компетенции комиссии;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предварительно рассматривает внесённые администрацией района программы развития образования, науки, здравоохранения, молодёжной политики, культуры и спорта района, осуществляет </w:t>
      </w:r>
      <w:proofErr w:type="gramStart"/>
      <w:r w:rsidRPr="00C0743A">
        <w:rPr>
          <w:rFonts w:ascii="Arial" w:hAnsi="Arial" w:cs="Arial"/>
        </w:rPr>
        <w:t>контроль за</w:t>
      </w:r>
      <w:proofErr w:type="gramEnd"/>
      <w:r w:rsidRPr="00C0743A">
        <w:rPr>
          <w:rFonts w:ascii="Arial" w:hAnsi="Arial" w:cs="Arial"/>
        </w:rPr>
        <w:t xml:space="preserve"> их исполнением.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12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210"/>
        <w:spacing w:before="0"/>
        <w:ind w:left="20" w:right="20" w:firstLine="440"/>
        <w:rPr>
          <w:rFonts w:ascii="Arial" w:hAnsi="Arial" w:cs="Arial"/>
          <w:sz w:val="24"/>
          <w:szCs w:val="24"/>
        </w:rPr>
      </w:pPr>
      <w:bookmarkStart w:id="4" w:name="bookmark4"/>
      <w:r w:rsidRPr="00C0743A">
        <w:rPr>
          <w:rFonts w:ascii="Arial" w:hAnsi="Arial" w:cs="Arial"/>
          <w:sz w:val="24"/>
          <w:szCs w:val="24"/>
        </w:rPr>
        <w:t>Постоянная комиссия по межмуниципальному сотрудничеству и благоустройству:</w:t>
      </w:r>
      <w:bookmarkEnd w:id="4"/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предварительно рассматривает представленные администрациями </w:t>
      </w:r>
      <w:proofErr w:type="spellStart"/>
      <w:r w:rsidRPr="00C0743A">
        <w:rPr>
          <w:rFonts w:ascii="Arial" w:hAnsi="Arial" w:cs="Arial"/>
        </w:rPr>
        <w:t>сельпоссоветов</w:t>
      </w:r>
      <w:proofErr w:type="spellEnd"/>
      <w:r w:rsidRPr="00C0743A">
        <w:rPr>
          <w:rFonts w:ascii="Arial" w:hAnsi="Arial" w:cs="Arial"/>
        </w:rPr>
        <w:t xml:space="preserve"> проекты готовых смет расходов;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предварительно рассматривает вопросы передачи отдельных полномочий, а также объектов и финансовых ресурсов района администрациям </w:t>
      </w:r>
      <w:proofErr w:type="spellStart"/>
      <w:r w:rsidRPr="00C0743A">
        <w:rPr>
          <w:rFonts w:ascii="Arial" w:hAnsi="Arial" w:cs="Arial"/>
        </w:rPr>
        <w:t>сельпоссоветов</w:t>
      </w:r>
      <w:proofErr w:type="spellEnd"/>
      <w:r w:rsidRPr="00C0743A">
        <w:rPr>
          <w:rFonts w:ascii="Arial" w:hAnsi="Arial" w:cs="Arial"/>
        </w:rPr>
        <w:t xml:space="preserve">; вносит предложения об изменении и дополнении положения о </w:t>
      </w:r>
      <w:proofErr w:type="spellStart"/>
      <w:r w:rsidRPr="00C0743A">
        <w:rPr>
          <w:rFonts w:ascii="Arial" w:hAnsi="Arial" w:cs="Arial"/>
        </w:rPr>
        <w:t>сельпоссоветах</w:t>
      </w:r>
      <w:proofErr w:type="spellEnd"/>
      <w:r w:rsidRPr="00C0743A">
        <w:rPr>
          <w:rFonts w:ascii="Arial" w:hAnsi="Arial" w:cs="Arial"/>
        </w:rPr>
        <w:t>; участвует в осуществлении контроля в проверке состояния дел по рассмотрению заявлений, жалоб граждан и организации их приёма;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заслушивает доклады должностных лиц </w:t>
      </w:r>
      <w:proofErr w:type="spellStart"/>
      <w:r w:rsidRPr="00C0743A">
        <w:rPr>
          <w:rFonts w:ascii="Arial" w:hAnsi="Arial" w:cs="Arial"/>
        </w:rPr>
        <w:t>сельпоссоветов</w:t>
      </w:r>
      <w:proofErr w:type="spellEnd"/>
      <w:r w:rsidRPr="00C0743A">
        <w:rPr>
          <w:rFonts w:ascii="Arial" w:hAnsi="Arial" w:cs="Arial"/>
        </w:rPr>
        <w:t>, руководителей предприятий и учреждений по вопросам их деятельности по благоустройству населённых пунктов.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13.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221"/>
        <w:ind w:left="440"/>
        <w:rPr>
          <w:rFonts w:ascii="Arial" w:hAnsi="Arial" w:cs="Arial"/>
          <w:sz w:val="24"/>
          <w:szCs w:val="24"/>
        </w:rPr>
      </w:pPr>
      <w:bookmarkStart w:id="5" w:name="bookmark5"/>
      <w:r w:rsidRPr="00C0743A">
        <w:rPr>
          <w:rFonts w:ascii="Arial" w:hAnsi="Arial" w:cs="Arial"/>
          <w:sz w:val="24"/>
          <w:szCs w:val="24"/>
        </w:rPr>
        <w:t>Постоянная комиссия по строительству и торговле:</w:t>
      </w:r>
      <w:bookmarkEnd w:id="5"/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предварительно рассматривает, вносит изменения и добавления в нормативные документы, связанные с деятельностью предприятий промышленности, строительства, торговли;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заслушивает доклады должностных лиц, руководителей предприятий по вопросам их деятельности и перспективам развития;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lastRenderedPageBreak/>
        <w:t>предварительно рассматривает прогноз социально-экономического развития промышленности, строительства, торговли;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осуществляет </w:t>
      </w:r>
      <w:proofErr w:type="gramStart"/>
      <w:r w:rsidRPr="00C0743A">
        <w:rPr>
          <w:rFonts w:ascii="Arial" w:hAnsi="Arial" w:cs="Arial"/>
        </w:rPr>
        <w:t>контроль за</w:t>
      </w:r>
      <w:proofErr w:type="gramEnd"/>
      <w:r w:rsidRPr="00C0743A">
        <w:rPr>
          <w:rFonts w:ascii="Arial" w:hAnsi="Arial" w:cs="Arial"/>
        </w:rPr>
        <w:t xml:space="preserve"> выполнением в районе областных программ жилищного, дорожного строительства, строительства газовых сетей высокого и низкого давления.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14.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Постоянные комиссии предварительно обсуждают план мероприятий по выполнению наказов избирателей и дают по нему свои заключения. 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депутатов соответствующие предложения. 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Статья 15.</w:t>
      </w: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оказывают Совету депутатов и администрации муниципального образования содействие в рассмотрении предложений, заявлений и жалоб граждан.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Статья16.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Вопросы, относящиеся к ведению нескольких постоянных комиссий, могут по инициативе комиссий, а также по поручению Председателя Совета депутатов подготавливаться и рассматриваться комиссиями совместно.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17.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18.</w:t>
      </w:r>
    </w:p>
    <w:p w:rsidR="00C0743A" w:rsidRPr="00C0743A" w:rsidRDefault="00C0743A" w:rsidP="00C0743A">
      <w:pPr>
        <w:pStyle w:val="41"/>
        <w:ind w:left="4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 w:right="2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признаёт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C0743A" w:rsidRPr="00C0743A" w:rsidRDefault="00C0743A" w:rsidP="00C0743A">
      <w:pPr>
        <w:pStyle w:val="221"/>
        <w:ind w:left="500"/>
        <w:rPr>
          <w:rFonts w:ascii="Arial" w:hAnsi="Arial" w:cs="Arial"/>
          <w:sz w:val="24"/>
          <w:szCs w:val="24"/>
        </w:rPr>
      </w:pPr>
      <w:bookmarkStart w:id="6" w:name="bookmark6"/>
      <w:r w:rsidRPr="00C0743A">
        <w:rPr>
          <w:rFonts w:ascii="Arial" w:hAnsi="Arial" w:cs="Arial"/>
          <w:sz w:val="24"/>
          <w:szCs w:val="24"/>
        </w:rPr>
        <w:t>IV. Права и обязанности постоянных комиссий</w:t>
      </w:r>
      <w:bookmarkEnd w:id="6"/>
    </w:p>
    <w:p w:rsidR="00C0743A" w:rsidRPr="00C0743A" w:rsidRDefault="00C0743A" w:rsidP="00C0743A">
      <w:pPr>
        <w:pStyle w:val="22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22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19.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Постоянные комиссии при рассмотрении вопросов, относящихся к их ведению, пользуются равными правами и </w:t>
      </w:r>
      <w:proofErr w:type="gramStart"/>
      <w:r w:rsidRPr="00C0743A">
        <w:rPr>
          <w:rFonts w:ascii="Arial" w:hAnsi="Arial" w:cs="Arial"/>
        </w:rPr>
        <w:t>несут равные обязанности</w:t>
      </w:r>
      <w:proofErr w:type="gramEnd"/>
      <w:r w:rsidRPr="00C0743A">
        <w:rPr>
          <w:rFonts w:ascii="Arial" w:hAnsi="Arial" w:cs="Arial"/>
        </w:rPr>
        <w:t>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20.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21.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lastRenderedPageBreak/>
        <w:t xml:space="preserve">Постоянные комиссии по вопросам, относящимся к их ведению, могут выступать с докладами и содокладами на заседаниях Совета депутатов. Постоянные комиссии по </w:t>
      </w:r>
      <w:proofErr w:type="gramStart"/>
      <w:r w:rsidRPr="00C0743A">
        <w:rPr>
          <w:rFonts w:ascii="Arial" w:hAnsi="Arial" w:cs="Arial"/>
        </w:rPr>
        <w:t>вопросам</w:t>
      </w:r>
      <w:proofErr w:type="gramEnd"/>
      <w:r w:rsidRPr="00C0743A">
        <w:rPr>
          <w:rFonts w:ascii="Arial" w:hAnsi="Arial" w:cs="Arial"/>
        </w:rPr>
        <w:t xml:space="preserve"> внесённым ими в Совет депутатов либо по вопросам, переданным комиссиям на предварительное или дополнительное рассмотрение, выделяют своих докладчиков или содокладчиков.</w:t>
      </w:r>
    </w:p>
    <w:p w:rsid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 вопросам, подготовленными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22.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по вопросам, относящимся к их ведению, вправе заслушивать на своих заседаниях доклады и сообщения руководителей отделов, комитетов и управлений администрации района, предприятий, учреждений и организаций, расположенных на территории муниципального образования Васильевский сельсовет</w:t>
      </w: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 предложению постоянной комиссии руководители или представители указав органов и организаций, предприятий и учреждений обязаны явиться на заседание комиссии представить разъяснения по рассматриваемым комиссией вопросам.</w:t>
      </w: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При этом постоянные комиссии заблаговременно извещают соответствующие орган организации о предстоящем рассмотрении вопросов.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23.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по вопросам, относящимся к их ведению, вправе требовать от отделов, управлений администрации муниципального образования, предприятий, учреждений, и их должностных лиц необходимые материалы и документы. Указанные органы и организации, а также должностные лица обязаны выполнять требования постоянных комиссий и представлять им необходимые материалы и документы.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24.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 учреждениям и организациям. Рекомендации постоянных комиссий подлежат обязательному рассмотрению соответствующими государственными и общественными органами, предприятиями, учреждениями и организациями. О результатах рассмотрения и принятых мерах должно быть сообщено постоянным комиссиям не более чем в месячный либо в иной срок, установленный комиссиями.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25.</w:t>
      </w:r>
    </w:p>
    <w:p w:rsidR="00C0743A" w:rsidRPr="00C0743A" w:rsidRDefault="00C0743A" w:rsidP="00C0743A">
      <w:pPr>
        <w:pStyle w:val="41"/>
        <w:ind w:left="50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Постоянные комиссии по вопросам, отнесённым к их ведению, вправе вносить предложения о заслушивании на заседании Совета депутатов отчёта или информации о работе любого органа, либо должностного лица о выполнении ими решений Совета депутатов администрации района, своих рекомендаций, решений государственных органов, наказов избирателей.      </w:t>
      </w:r>
    </w:p>
    <w:p w:rsidR="00C0743A" w:rsidRPr="00C0743A" w:rsidRDefault="00C0743A" w:rsidP="00C0743A">
      <w:pPr>
        <w:pStyle w:val="a3"/>
        <w:ind w:left="40" w:right="40" w:firstLine="44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 Статья 26.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lastRenderedPageBreak/>
        <w:t xml:space="preserve">Постоянные комиссии имеют право обращаться с запросами к администрации муниципального образования, а также к руководителям расположенных на территории муниципального образования, предприятий, учреждений и организаций по вопросам, отнесённым к ведению Совета депутатов. 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  Статья 27.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 и учёных. 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Статья 28.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Член постоянной комиссии обязан участвовать в деятельности комиссии, содействовать проведению в жизнь её решений, выполнять поручения комиссии.</w:t>
      </w: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t>Член постоянной комиссии пользуется решающим голосом по всем вопросам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заслушивании их представителей на заседании комиссии.</w:t>
      </w: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t>Член постоянной комиссии, предложения которого не получили поддержки комиссии,  может внести их в письменной или устной форме при обсуждении данного вопроса на заседании Совета депутатов.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Член постоянной комиссии по поручению комиссии и по своей инициативе может изучать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Статья 29.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В предусмотренных законом случаях члены постоянных комиссий на время заседаний комиссий освобождаются от выполнения производственных или служебных обязанностей с сохранением среднего заработка по месту постоянной работы.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 Статья 30.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Совет депутатов направляет деятельность комиссий, оказывает им помощь в организации работы через аппарат администрации района. 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b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Style w:val="410"/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b/>
          <w:sz w:val="24"/>
          <w:szCs w:val="24"/>
        </w:rPr>
        <w:t>V</w:t>
      </w:r>
      <w:r w:rsidRPr="00C0743A">
        <w:rPr>
          <w:rFonts w:ascii="Arial" w:hAnsi="Arial" w:cs="Arial"/>
          <w:sz w:val="24"/>
          <w:szCs w:val="24"/>
        </w:rPr>
        <w:t>.</w:t>
      </w:r>
      <w:r w:rsidRPr="00C0743A">
        <w:rPr>
          <w:rStyle w:val="410"/>
          <w:rFonts w:ascii="Arial" w:hAnsi="Arial" w:cs="Arial"/>
          <w:sz w:val="24"/>
          <w:szCs w:val="24"/>
        </w:rPr>
        <w:t xml:space="preserve"> Порядок работы постоянных комиссий</w:t>
      </w:r>
    </w:p>
    <w:p w:rsidR="00C0743A" w:rsidRPr="00C0743A" w:rsidRDefault="00C0743A" w:rsidP="00C0743A">
      <w:pPr>
        <w:pStyle w:val="41"/>
        <w:ind w:right="20"/>
        <w:rPr>
          <w:rStyle w:val="410"/>
          <w:rFonts w:ascii="Arial" w:hAnsi="Arial" w:cs="Arial"/>
          <w:sz w:val="24"/>
          <w:szCs w:val="24"/>
        </w:rPr>
      </w:pPr>
      <w:r w:rsidRPr="00C0743A">
        <w:rPr>
          <w:rStyle w:val="410"/>
          <w:rFonts w:ascii="Arial" w:hAnsi="Arial" w:cs="Arial"/>
          <w:sz w:val="24"/>
          <w:szCs w:val="24"/>
        </w:rPr>
        <w:t xml:space="preserve"> 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    Статья 31</w:t>
      </w: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2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Заседания постоянных комиссий созываются по мере необходимости и могут проводиться как во время заседаний Совета депутатов, так и в период между ними. Места проведения заседаний постоянных комиссий следующие: комиссия по бюджетной, налоговой и финансовой политике, собственности и экономическим вопросам - в кабинете заместителя главы района по экономике;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комиссия по аграрному комплексу - в кабинете начальника управления сельского хозяйства;</w:t>
      </w: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lastRenderedPageBreak/>
        <w:t>комиссия по образованию, науке, здравоохранению, социальной политике, делам молодёжи, культуре и спорту - в кабинете заместителя главы района по социальным вопросам;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комиссия по работе с Советами и благоустройству - в кабинете заместителя главы района по работе с Советами;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комиссия по промышленности, строительству и торговле - в кабинете первого заместителя главы района.</w:t>
      </w:r>
    </w:p>
    <w:p w:rsidR="00C0743A" w:rsidRPr="00C0743A" w:rsidRDefault="00C0743A" w:rsidP="00C0743A">
      <w:pPr>
        <w:pStyle w:val="61"/>
        <w:ind w:left="20" w:right="20"/>
        <w:jc w:val="lef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spacing w:line="240" w:lineRule="auto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32</w:t>
      </w:r>
    </w:p>
    <w:p w:rsidR="00C0743A" w:rsidRPr="00C0743A" w:rsidRDefault="00C0743A" w:rsidP="00C0743A">
      <w:pPr>
        <w:pStyle w:val="41"/>
        <w:spacing w:line="240" w:lineRule="auto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spacing w:line="278" w:lineRule="exact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0743A" w:rsidRPr="00C0743A" w:rsidRDefault="00C0743A" w:rsidP="00C0743A">
      <w:pPr>
        <w:pStyle w:val="41"/>
        <w:spacing w:line="240" w:lineRule="auto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33.</w:t>
      </w:r>
    </w:p>
    <w:p w:rsidR="00C0743A" w:rsidRPr="00C0743A" w:rsidRDefault="00C0743A" w:rsidP="00C0743A">
      <w:pPr>
        <w:pStyle w:val="41"/>
        <w:spacing w:line="240" w:lineRule="auto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На заседании постоянных комиссий могут приглашаться представители органов государственной власти и местного самоуправления, общественных организаций, учреждений и предприятий, которые участвуют в заседаниях с правом совещательного голоса.</w:t>
      </w:r>
    </w:p>
    <w:p w:rsidR="00C0743A" w:rsidRPr="00C0743A" w:rsidRDefault="00C0743A" w:rsidP="00C0743A">
      <w:pPr>
        <w:pStyle w:val="41"/>
        <w:ind w:right="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Постоянные комиссии могут проводить выездные заседания. Место проведения выездного заседания согласовывается с председателем Совета депутатов. </w:t>
      </w:r>
    </w:p>
    <w:p w:rsidR="00C0743A" w:rsidRPr="00C0743A" w:rsidRDefault="00C0743A" w:rsidP="00C0743A">
      <w:pPr>
        <w:pStyle w:val="41"/>
        <w:ind w:right="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ind w:right="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34.</w:t>
      </w:r>
    </w:p>
    <w:p w:rsidR="00C0743A" w:rsidRPr="00C0743A" w:rsidRDefault="00C0743A" w:rsidP="00C0743A">
      <w:pPr>
        <w:pStyle w:val="41"/>
        <w:ind w:right="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Председателя Совета депутатов проводятся совместные заседания постоянных комиссий.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35.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Заседания постоянных комиссий правомочны, если на них присутствуют более половины состава комиссии. В случае невозможности прибыть на заседание член комиссии сообщает об этом председателю постоянной комиссии.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36.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Все вопросы в постоянной комиссии решаются простым большинством голосов от общего числа членов комиссии. 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37.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 специалистов. Постоянные комиссии могут создавать совместные подготовительные комиссии или рабочие группы.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Статья 38.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Председатель постоянной комиссии, руководя её работой: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созывает заседания комиссии;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lastRenderedPageBreak/>
        <w:t>организует подготовку необходимых материалов к заседаниям;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даёт поручения членам комиссии;</w:t>
      </w: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вызывает членов комиссии для работы в подготовительных комиссиях и рабочих группах, также для выполнения других поручений комиссии;</w:t>
      </w:r>
    </w:p>
    <w:p w:rsidR="00C0743A" w:rsidRPr="00C0743A" w:rsidRDefault="00C0743A" w:rsidP="00C0743A">
      <w:pPr>
        <w:pStyle w:val="a3"/>
        <w:tabs>
          <w:tab w:val="left" w:pos="1548"/>
        </w:tabs>
        <w:ind w:left="60" w:right="40"/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приглашает для участия в заседаниях комиссии представителей </w:t>
      </w:r>
      <w:proofErr w:type="spellStart"/>
      <w:r w:rsidRPr="00C0743A">
        <w:rPr>
          <w:rFonts w:ascii="Arial" w:hAnsi="Arial" w:cs="Arial"/>
        </w:rPr>
        <w:t>органовгосударственной</w:t>
      </w:r>
      <w:proofErr w:type="spellEnd"/>
      <w:r w:rsidRPr="00C0743A">
        <w:rPr>
          <w:rFonts w:ascii="Arial" w:hAnsi="Arial" w:cs="Arial"/>
        </w:rPr>
        <w:t xml:space="preserve"> власти и органов местного самоуправления,</w:t>
      </w:r>
    </w:p>
    <w:p w:rsidR="00C0743A" w:rsidRPr="00C0743A" w:rsidRDefault="00C0743A" w:rsidP="00C0743A">
      <w:pPr>
        <w:pStyle w:val="41"/>
        <w:ind w:left="6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общественных организаций, учреждений и предприятий, специалистов;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председательствует на заседаниях комиссии;</w:t>
      </w: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представляет комиссию в отношениях с органами государственной власти и органами местного самоуправления, общественными организациями, учреждениями и предприятиями;</w:t>
      </w:r>
    </w:p>
    <w:p w:rsidR="00C0743A" w:rsidRPr="00C0743A" w:rsidRDefault="00C0743A" w:rsidP="00C0743A">
      <w:pPr>
        <w:pStyle w:val="41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организует работу по исполнению решений комиссии;</w:t>
      </w:r>
    </w:p>
    <w:p w:rsidR="00C0743A" w:rsidRPr="00C0743A" w:rsidRDefault="00C0743A" w:rsidP="00C0743A">
      <w:pPr>
        <w:pStyle w:val="a3"/>
        <w:ind w:left="60" w:right="40"/>
        <w:rPr>
          <w:rFonts w:ascii="Arial" w:hAnsi="Arial" w:cs="Arial"/>
        </w:rPr>
      </w:pPr>
      <w:r w:rsidRPr="00C0743A">
        <w:rPr>
          <w:rFonts w:ascii="Arial" w:hAnsi="Arial" w:cs="Arial"/>
        </w:rPr>
        <w:t>информирует членов комиссии о выполнении решений комиссии и рассмотрении рекомендаций.</w:t>
      </w:r>
    </w:p>
    <w:p w:rsidR="00C0743A" w:rsidRPr="00C0743A" w:rsidRDefault="00C0743A" w:rsidP="00C0743A">
      <w:pPr>
        <w:pStyle w:val="a3"/>
        <w:ind w:left="60" w:right="40"/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t>Совместные заседания постоянных комиссий ведут председатели этих комиссий согласованию между собой. В случае отсутствия председателя постоянной комиссии, его обязанности исполняет заместитель председателя комиссии.</w:t>
      </w:r>
    </w:p>
    <w:p w:rsidR="00C0743A" w:rsidRPr="00C0743A" w:rsidRDefault="00C0743A" w:rsidP="00C0743A">
      <w:pPr>
        <w:pStyle w:val="a5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      Статья 39.</w:t>
      </w:r>
    </w:p>
    <w:p w:rsidR="00C0743A" w:rsidRPr="00C0743A" w:rsidRDefault="00C0743A" w:rsidP="00C0743A">
      <w:pPr>
        <w:pStyle w:val="a5"/>
        <w:rPr>
          <w:rFonts w:ascii="Arial" w:hAnsi="Arial" w:cs="Arial"/>
        </w:rPr>
      </w:pPr>
    </w:p>
    <w:p w:rsidR="00C0743A" w:rsidRPr="00C0743A" w:rsidRDefault="00C0743A" w:rsidP="00C0743A">
      <w:pPr>
        <w:pStyle w:val="a5"/>
        <w:rPr>
          <w:rFonts w:ascii="Arial" w:hAnsi="Arial" w:cs="Arial"/>
        </w:rPr>
      </w:pPr>
      <w:r w:rsidRPr="00C0743A">
        <w:rPr>
          <w:rFonts w:ascii="Arial" w:hAnsi="Arial" w:cs="Arial"/>
        </w:rPr>
        <w:t>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заключения подписываются председателями соответствующих комиссий.</w:t>
      </w: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t>Протоколы заседаний постоянной комиссии подписываются председателем соответствующих комиссий. Решения и протоколы заседаний постоянной комиссии хранятся в делах комиссии.</w:t>
      </w:r>
    </w:p>
    <w:p w:rsidR="00C0743A" w:rsidRDefault="00C0743A" w:rsidP="00C0743A">
      <w:pPr>
        <w:pStyle w:val="41"/>
        <w:spacing w:before="240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Статья 40.</w:t>
      </w:r>
    </w:p>
    <w:p w:rsidR="00C0743A" w:rsidRPr="00C0743A" w:rsidRDefault="00C0743A" w:rsidP="00C0743A">
      <w:pPr>
        <w:pStyle w:val="41"/>
        <w:spacing w:before="240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Постоянные комиссии Совета депутатов информируют общественность о своей деятельности. На заседания постоянных комиссий могут приглашаться представители средств массовой информации. Сообщения о работе постоянных комиссий публикуются в средствах массовой информации.       </w:t>
      </w: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t xml:space="preserve">       Статья 41.</w:t>
      </w:r>
    </w:p>
    <w:p w:rsidR="00C0743A" w:rsidRPr="00C0743A" w:rsidRDefault="00C0743A" w:rsidP="00C0743A">
      <w:pPr>
        <w:pStyle w:val="a3"/>
        <w:ind w:left="20" w:right="20"/>
        <w:rPr>
          <w:rFonts w:ascii="Arial" w:hAnsi="Arial" w:cs="Arial"/>
        </w:rPr>
      </w:pPr>
      <w:r w:rsidRPr="00C0743A">
        <w:rPr>
          <w:rFonts w:ascii="Arial" w:hAnsi="Arial" w:cs="Arial"/>
        </w:rPr>
        <w:t>Член постоянной комиссии обязан присутствовать на заседании комиссии и выполнять возложенные на него поручения.</w:t>
      </w:r>
    </w:p>
    <w:p w:rsidR="00C0743A" w:rsidRPr="00C0743A" w:rsidRDefault="00C0743A" w:rsidP="00C0743A">
      <w:pPr>
        <w:pStyle w:val="221"/>
        <w:spacing w:before="4" w:line="269" w:lineRule="exact"/>
        <w:rPr>
          <w:rFonts w:ascii="Arial" w:hAnsi="Arial" w:cs="Arial"/>
          <w:sz w:val="24"/>
          <w:szCs w:val="24"/>
        </w:rPr>
      </w:pPr>
      <w:bookmarkStart w:id="7" w:name="bookmark7"/>
      <w:r w:rsidRPr="00C0743A">
        <w:rPr>
          <w:rFonts w:ascii="Arial" w:hAnsi="Arial" w:cs="Arial"/>
          <w:sz w:val="24"/>
          <w:szCs w:val="24"/>
        </w:rPr>
        <w:t>VI. Организационно - техническое обеспечение деятельности комиссии</w:t>
      </w:r>
      <w:bookmarkEnd w:id="7"/>
    </w:p>
    <w:p w:rsidR="00C0743A" w:rsidRPr="00C0743A" w:rsidRDefault="00C0743A" w:rsidP="00C0743A">
      <w:pPr>
        <w:pStyle w:val="221"/>
        <w:spacing w:before="4" w:line="269" w:lineRule="exac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spacing w:line="269" w:lineRule="exact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  Статья 42.</w:t>
      </w:r>
    </w:p>
    <w:p w:rsidR="00C0743A" w:rsidRPr="00C0743A" w:rsidRDefault="00C0743A" w:rsidP="00C0743A">
      <w:pPr>
        <w:pStyle w:val="41"/>
        <w:spacing w:line="269" w:lineRule="exact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spacing w:line="269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>Материально - техническое, информационное и иное обслуживание деятельности комиссий Совета депутатов обеспечивает ответственный секретарь Совета депутатов и администрации района.</w:t>
      </w:r>
    </w:p>
    <w:p w:rsidR="00C0743A" w:rsidRPr="00C0743A" w:rsidRDefault="00C0743A" w:rsidP="00C0743A">
      <w:pPr>
        <w:pStyle w:val="41"/>
        <w:spacing w:line="269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41"/>
        <w:spacing w:line="269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0743A">
        <w:rPr>
          <w:rFonts w:ascii="Arial" w:hAnsi="Arial" w:cs="Arial"/>
          <w:sz w:val="24"/>
          <w:szCs w:val="24"/>
        </w:rPr>
        <w:t xml:space="preserve">      Статья 43.</w:t>
      </w:r>
    </w:p>
    <w:p w:rsidR="00C0743A" w:rsidRPr="00C0743A" w:rsidRDefault="00C0743A" w:rsidP="00C0743A">
      <w:pPr>
        <w:pStyle w:val="41"/>
        <w:spacing w:line="269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C0743A" w:rsidRPr="00C0743A" w:rsidRDefault="00C0743A" w:rsidP="00C0743A">
      <w:pPr>
        <w:pStyle w:val="a3"/>
        <w:spacing w:line="269" w:lineRule="exact"/>
        <w:ind w:left="20" w:right="20"/>
        <w:jc w:val="both"/>
        <w:rPr>
          <w:rFonts w:ascii="Arial" w:hAnsi="Arial" w:cs="Arial"/>
        </w:rPr>
      </w:pPr>
      <w:r w:rsidRPr="00C0743A">
        <w:rPr>
          <w:rFonts w:ascii="Arial" w:hAnsi="Arial" w:cs="Arial"/>
        </w:rPr>
        <w:lastRenderedPageBreak/>
        <w:t xml:space="preserve">Для работы депутатам, комиссиям, в здании администрации района предоставляется помещения, </w:t>
      </w:r>
      <w:proofErr w:type="gramStart"/>
      <w:r w:rsidRPr="00C0743A">
        <w:rPr>
          <w:rFonts w:ascii="Arial" w:hAnsi="Arial" w:cs="Arial"/>
        </w:rPr>
        <w:t>оборудованное</w:t>
      </w:r>
      <w:proofErr w:type="gramEnd"/>
      <w:r w:rsidRPr="00C0743A">
        <w:rPr>
          <w:rFonts w:ascii="Arial" w:hAnsi="Arial" w:cs="Arial"/>
        </w:rPr>
        <w:t xml:space="preserve"> необходимыми средствами связи, информационным материалом.</w:t>
      </w:r>
    </w:p>
    <w:p w:rsidR="00C0743A" w:rsidRPr="00C0743A" w:rsidRDefault="00C0743A" w:rsidP="00C0743A">
      <w:pPr>
        <w:jc w:val="both"/>
        <w:rPr>
          <w:rFonts w:ascii="Arial" w:hAnsi="Arial" w:cs="Arial"/>
        </w:rPr>
      </w:pPr>
    </w:p>
    <w:p w:rsidR="00083CB9" w:rsidRPr="00C0743A" w:rsidRDefault="00083CB9">
      <w:pPr>
        <w:rPr>
          <w:rFonts w:ascii="Arial" w:hAnsi="Arial" w:cs="Arial"/>
        </w:rPr>
      </w:pPr>
    </w:p>
    <w:sectPr w:rsidR="00083CB9" w:rsidRPr="00C0743A" w:rsidSect="000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3A"/>
    <w:rsid w:val="00083CB9"/>
    <w:rsid w:val="00C0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4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0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locked/>
    <w:rsid w:val="00C0743A"/>
    <w:rPr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0743A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C0743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743A"/>
    <w:pPr>
      <w:shd w:val="clear" w:color="auto" w:fill="FFFFFF"/>
      <w:spacing w:after="240" w:line="269" w:lineRule="exact"/>
      <w:ind w:firstLine="9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C0743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0743A"/>
    <w:pPr>
      <w:shd w:val="clear" w:color="auto" w:fill="FFFFFF"/>
      <w:spacing w:after="240" w:line="322" w:lineRule="exact"/>
      <w:ind w:hanging="7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№2"/>
    <w:basedOn w:val="a0"/>
    <w:link w:val="210"/>
    <w:uiPriority w:val="99"/>
    <w:locked/>
    <w:rsid w:val="00C0743A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C0743A"/>
    <w:pPr>
      <w:shd w:val="clear" w:color="auto" w:fill="FFFFFF"/>
      <w:spacing w:before="240" w:line="274" w:lineRule="exact"/>
      <w:ind w:firstLine="42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C0743A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0743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 (2)"/>
    <w:basedOn w:val="a0"/>
    <w:link w:val="221"/>
    <w:uiPriority w:val="99"/>
    <w:locked/>
    <w:rsid w:val="00C0743A"/>
    <w:rPr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C0743A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C0743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0743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C0743A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0743A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C0743A"/>
    <w:rPr>
      <w:rFonts w:ascii="Times New Roman" w:hAnsi="Times New Roman" w:cs="Times New Roman" w:hint="default"/>
      <w:sz w:val="18"/>
    </w:rPr>
  </w:style>
  <w:style w:type="character" w:customStyle="1" w:styleId="40">
    <w:name w:val="Основной текст (4) + Полужирный"/>
    <w:basedOn w:val="4"/>
    <w:uiPriority w:val="99"/>
    <w:rsid w:val="00C0743A"/>
    <w:rPr>
      <w:b/>
      <w:bCs/>
    </w:rPr>
  </w:style>
  <w:style w:type="character" w:customStyle="1" w:styleId="410">
    <w:name w:val="Основной текст (4) + Полужирный1"/>
    <w:basedOn w:val="4"/>
    <w:uiPriority w:val="99"/>
    <w:rsid w:val="00C07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2864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2020-12-18T10:02:00Z</dcterms:created>
  <dcterms:modified xsi:type="dcterms:W3CDTF">2020-12-18T10:05:00Z</dcterms:modified>
</cp:coreProperties>
</file>