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B5" w:rsidRPr="005472C2" w:rsidRDefault="00F57AB5" w:rsidP="00F57AB5">
      <w:pPr>
        <w:jc w:val="center"/>
        <w:rPr>
          <w:rFonts w:ascii="Arial" w:hAnsi="Arial" w:cs="Arial"/>
          <w:bCs/>
        </w:rPr>
      </w:pPr>
    </w:p>
    <w:p w:rsidR="00F57AB5" w:rsidRPr="005472C2" w:rsidRDefault="00F57AB5" w:rsidP="00F57AB5">
      <w:pPr>
        <w:pStyle w:val="a4"/>
        <w:jc w:val="center"/>
        <w:rPr>
          <w:rStyle w:val="a3"/>
          <w:rFonts w:ascii="Arial" w:hAnsi="Arial" w:cs="Arial"/>
          <w:sz w:val="32"/>
          <w:szCs w:val="32"/>
        </w:rPr>
      </w:pPr>
      <w:r w:rsidRPr="005472C2">
        <w:rPr>
          <w:rStyle w:val="a3"/>
          <w:rFonts w:ascii="Arial" w:hAnsi="Arial" w:cs="Arial"/>
          <w:sz w:val="32"/>
          <w:szCs w:val="32"/>
        </w:rPr>
        <w:t>АДМИНИСТРАЦИЯ</w:t>
      </w:r>
    </w:p>
    <w:p w:rsidR="00F57AB5" w:rsidRPr="005472C2" w:rsidRDefault="00F57AB5" w:rsidP="00F57AB5">
      <w:pPr>
        <w:pStyle w:val="a4"/>
        <w:jc w:val="center"/>
        <w:rPr>
          <w:rStyle w:val="a3"/>
          <w:rFonts w:ascii="Arial" w:hAnsi="Arial" w:cs="Arial"/>
          <w:sz w:val="32"/>
          <w:szCs w:val="32"/>
        </w:rPr>
      </w:pPr>
      <w:r w:rsidRPr="005472C2">
        <w:rPr>
          <w:rStyle w:val="a3"/>
          <w:rFonts w:ascii="Arial" w:hAnsi="Arial" w:cs="Arial"/>
          <w:sz w:val="32"/>
          <w:szCs w:val="32"/>
        </w:rPr>
        <w:t>МУНИЦИПАЛЬНОГО ОБРАЗОВАНИЯ</w:t>
      </w:r>
    </w:p>
    <w:p w:rsidR="00F57AB5" w:rsidRPr="005472C2" w:rsidRDefault="00F57AB5" w:rsidP="00F57AB5">
      <w:pPr>
        <w:pStyle w:val="a4"/>
        <w:jc w:val="center"/>
        <w:rPr>
          <w:rStyle w:val="a3"/>
          <w:rFonts w:ascii="Arial" w:hAnsi="Arial" w:cs="Arial"/>
          <w:sz w:val="32"/>
          <w:szCs w:val="32"/>
        </w:rPr>
      </w:pPr>
      <w:r w:rsidRPr="005472C2">
        <w:rPr>
          <w:rStyle w:val="a3"/>
          <w:rFonts w:ascii="Arial" w:hAnsi="Arial" w:cs="Arial"/>
          <w:sz w:val="32"/>
          <w:szCs w:val="32"/>
        </w:rPr>
        <w:t>ВАСИЛЬЕВСКИЙ СЕЛЬСОВЕТ</w:t>
      </w:r>
    </w:p>
    <w:p w:rsidR="00F57AB5" w:rsidRPr="005472C2" w:rsidRDefault="00F57AB5" w:rsidP="00F57AB5">
      <w:pPr>
        <w:pStyle w:val="a4"/>
        <w:jc w:val="center"/>
        <w:rPr>
          <w:rStyle w:val="a3"/>
          <w:rFonts w:ascii="Arial" w:hAnsi="Arial" w:cs="Arial"/>
          <w:sz w:val="32"/>
          <w:szCs w:val="32"/>
        </w:rPr>
      </w:pPr>
      <w:r w:rsidRPr="005472C2">
        <w:rPr>
          <w:rStyle w:val="a3"/>
          <w:rFonts w:ascii="Arial" w:hAnsi="Arial" w:cs="Arial"/>
          <w:sz w:val="32"/>
          <w:szCs w:val="32"/>
        </w:rPr>
        <w:t>АКБУЛАКСКОГО РАЙОНА</w:t>
      </w:r>
    </w:p>
    <w:p w:rsidR="00F57AB5" w:rsidRPr="005472C2" w:rsidRDefault="00F57AB5" w:rsidP="00F57AB5">
      <w:pPr>
        <w:pStyle w:val="a4"/>
        <w:jc w:val="center"/>
        <w:rPr>
          <w:rStyle w:val="a3"/>
          <w:rFonts w:ascii="Arial" w:hAnsi="Arial" w:cs="Arial"/>
          <w:sz w:val="32"/>
          <w:szCs w:val="32"/>
        </w:rPr>
      </w:pPr>
      <w:r w:rsidRPr="005472C2">
        <w:rPr>
          <w:rStyle w:val="a3"/>
          <w:rFonts w:ascii="Arial" w:hAnsi="Arial" w:cs="Arial"/>
          <w:sz w:val="32"/>
          <w:szCs w:val="32"/>
        </w:rPr>
        <w:t>ОРЕНБУРГСКОЙ ОБЛАСТИ</w:t>
      </w:r>
    </w:p>
    <w:p w:rsidR="00F57AB5" w:rsidRPr="005472C2" w:rsidRDefault="00F57AB5" w:rsidP="00F57AB5">
      <w:pPr>
        <w:pStyle w:val="a4"/>
        <w:jc w:val="center"/>
        <w:rPr>
          <w:rStyle w:val="a3"/>
          <w:rFonts w:ascii="Arial" w:hAnsi="Arial" w:cs="Arial"/>
          <w:sz w:val="32"/>
          <w:szCs w:val="32"/>
        </w:rPr>
      </w:pPr>
    </w:p>
    <w:p w:rsidR="00F57AB5" w:rsidRPr="005472C2" w:rsidRDefault="00F57AB5" w:rsidP="00F57AB5">
      <w:pPr>
        <w:pStyle w:val="a4"/>
        <w:jc w:val="center"/>
        <w:rPr>
          <w:rStyle w:val="a3"/>
          <w:rFonts w:ascii="Arial" w:hAnsi="Arial" w:cs="Arial"/>
          <w:sz w:val="32"/>
          <w:szCs w:val="32"/>
        </w:rPr>
      </w:pPr>
    </w:p>
    <w:p w:rsidR="00F57AB5" w:rsidRPr="005472C2" w:rsidRDefault="00F57AB5" w:rsidP="00F57AB5">
      <w:pPr>
        <w:pStyle w:val="a4"/>
        <w:jc w:val="center"/>
        <w:rPr>
          <w:rStyle w:val="a3"/>
          <w:rFonts w:ascii="Arial" w:hAnsi="Arial" w:cs="Arial"/>
          <w:sz w:val="32"/>
          <w:szCs w:val="32"/>
        </w:rPr>
      </w:pPr>
      <w:r w:rsidRPr="005472C2">
        <w:rPr>
          <w:rStyle w:val="a3"/>
          <w:rFonts w:ascii="Arial" w:hAnsi="Arial" w:cs="Arial"/>
          <w:sz w:val="32"/>
          <w:szCs w:val="32"/>
        </w:rPr>
        <w:t>ПОСТАНОВЛЕНИЕ</w:t>
      </w:r>
    </w:p>
    <w:p w:rsidR="00F57AB5" w:rsidRPr="005472C2" w:rsidRDefault="00F57AB5" w:rsidP="00F57AB5">
      <w:pPr>
        <w:pStyle w:val="a4"/>
        <w:jc w:val="center"/>
        <w:rPr>
          <w:rStyle w:val="a3"/>
          <w:rFonts w:ascii="Arial" w:hAnsi="Arial" w:cs="Arial"/>
          <w:sz w:val="32"/>
          <w:szCs w:val="32"/>
        </w:rPr>
      </w:pPr>
    </w:p>
    <w:p w:rsidR="00F57AB5" w:rsidRPr="005472C2" w:rsidRDefault="00BB2EF5" w:rsidP="00F57AB5">
      <w:pPr>
        <w:pStyle w:val="a4"/>
        <w:rPr>
          <w:rStyle w:val="a3"/>
          <w:rFonts w:ascii="Arial" w:hAnsi="Arial" w:cs="Arial"/>
          <w:sz w:val="32"/>
          <w:szCs w:val="32"/>
        </w:rPr>
      </w:pPr>
      <w:r>
        <w:rPr>
          <w:rStyle w:val="a3"/>
          <w:rFonts w:ascii="Arial" w:hAnsi="Arial" w:cs="Arial"/>
          <w:sz w:val="32"/>
          <w:szCs w:val="32"/>
        </w:rPr>
        <w:t>16</w:t>
      </w:r>
      <w:r w:rsidR="00F57AB5" w:rsidRPr="005472C2">
        <w:rPr>
          <w:rStyle w:val="a3"/>
          <w:rFonts w:ascii="Arial" w:hAnsi="Arial" w:cs="Arial"/>
          <w:sz w:val="32"/>
          <w:szCs w:val="32"/>
        </w:rPr>
        <w:t xml:space="preserve">.01.2019                                           </w:t>
      </w:r>
      <w:r w:rsidR="00F57AB5">
        <w:rPr>
          <w:rStyle w:val="a3"/>
          <w:rFonts w:ascii="Arial" w:hAnsi="Arial" w:cs="Arial"/>
          <w:sz w:val="32"/>
          <w:szCs w:val="32"/>
        </w:rPr>
        <w:t xml:space="preserve">                            № 02</w:t>
      </w:r>
      <w:r w:rsidR="00F57AB5" w:rsidRPr="005472C2">
        <w:rPr>
          <w:rStyle w:val="a3"/>
          <w:rFonts w:ascii="Arial" w:hAnsi="Arial" w:cs="Arial"/>
          <w:sz w:val="32"/>
          <w:szCs w:val="32"/>
        </w:rPr>
        <w:t>-п</w:t>
      </w:r>
    </w:p>
    <w:p w:rsidR="00F57AB5" w:rsidRPr="005472C2" w:rsidRDefault="00F57AB5" w:rsidP="00F57AB5">
      <w:pPr>
        <w:rPr>
          <w:rStyle w:val="a3"/>
          <w:rFonts w:ascii="Arial" w:eastAsiaTheme="minorEastAsia" w:hAnsi="Arial" w:cs="Arial"/>
          <w:sz w:val="32"/>
          <w:szCs w:val="32"/>
        </w:rPr>
      </w:pPr>
    </w:p>
    <w:p w:rsidR="00F57AB5" w:rsidRPr="00F57AB5" w:rsidRDefault="00F57AB5" w:rsidP="00F57AB5">
      <w:pPr>
        <w:jc w:val="right"/>
        <w:rPr>
          <w:rFonts w:ascii="Arial" w:hAnsi="Arial" w:cs="Arial"/>
        </w:rPr>
      </w:pPr>
    </w:p>
    <w:p w:rsidR="00F57AB5" w:rsidRPr="00F57AB5" w:rsidRDefault="00F57AB5" w:rsidP="00F57AB5">
      <w:pPr>
        <w:jc w:val="center"/>
        <w:rPr>
          <w:rFonts w:ascii="Arial" w:hAnsi="Arial" w:cs="Arial"/>
          <w:b/>
          <w:sz w:val="32"/>
          <w:szCs w:val="32"/>
        </w:rPr>
      </w:pPr>
      <w:r w:rsidRPr="00F57AB5">
        <w:rPr>
          <w:rFonts w:ascii="Arial" w:hAnsi="Arial" w:cs="Arial"/>
          <w:b/>
          <w:sz w:val="32"/>
          <w:szCs w:val="32"/>
        </w:rPr>
        <w:t>О мерах по реализации решения Совета депутатов муниципального</w:t>
      </w:r>
    </w:p>
    <w:p w:rsidR="00F57AB5" w:rsidRPr="00F57AB5" w:rsidRDefault="00F57AB5" w:rsidP="00F57AB5">
      <w:pPr>
        <w:jc w:val="center"/>
        <w:rPr>
          <w:rFonts w:ascii="Arial" w:hAnsi="Arial" w:cs="Arial"/>
          <w:b/>
          <w:sz w:val="32"/>
          <w:szCs w:val="32"/>
        </w:rPr>
      </w:pPr>
      <w:r w:rsidRPr="00F57AB5">
        <w:rPr>
          <w:rFonts w:ascii="Arial" w:hAnsi="Arial" w:cs="Arial"/>
          <w:b/>
          <w:sz w:val="32"/>
          <w:szCs w:val="32"/>
        </w:rPr>
        <w:t>образования Васильевский сельсовет «О бюджете муниципального образования Васильевский  сельсовет на 2019 год и на плановый период 2020 и 2021 годов»</w:t>
      </w:r>
    </w:p>
    <w:p w:rsidR="00F57AB5" w:rsidRPr="00F57AB5" w:rsidRDefault="00F57AB5" w:rsidP="00F57AB5">
      <w:pPr>
        <w:jc w:val="center"/>
        <w:rPr>
          <w:rFonts w:ascii="Arial" w:hAnsi="Arial" w:cs="Arial"/>
        </w:rPr>
      </w:pPr>
    </w:p>
    <w:p w:rsidR="00F57AB5" w:rsidRPr="00F57AB5" w:rsidRDefault="00F57AB5" w:rsidP="00F57AB5">
      <w:pPr>
        <w:jc w:val="center"/>
        <w:rPr>
          <w:rFonts w:ascii="Arial" w:hAnsi="Arial" w:cs="Arial"/>
        </w:rPr>
      </w:pPr>
    </w:p>
    <w:p w:rsidR="00F57AB5" w:rsidRPr="00F57AB5" w:rsidRDefault="00F57AB5" w:rsidP="00F57AB5">
      <w:pPr>
        <w:jc w:val="both"/>
        <w:rPr>
          <w:rFonts w:ascii="Arial" w:hAnsi="Arial" w:cs="Arial"/>
        </w:rPr>
      </w:pPr>
      <w:r w:rsidRPr="00F57AB5">
        <w:rPr>
          <w:rFonts w:ascii="Arial" w:hAnsi="Arial" w:cs="Arial"/>
        </w:rPr>
        <w:t xml:space="preserve">          В целях реализации решения Совета депутатов муниципального образовании Васильевский  сельсовет «О бюджете муниципального образования Васильевский сельсовет на 2019 год и на плановый период 2020 и 2021 годов», согласно постановлению Правительства Оренбургской области от 29.12.2018г года № 905 «О мерах по реализации Закона Оренбургской области «Об Областном бюджете на 2019 год и плановый период 2020 и 2021 годов» постановляю:</w:t>
      </w:r>
    </w:p>
    <w:p w:rsidR="00F57AB5" w:rsidRPr="00F57AB5" w:rsidRDefault="00F57AB5" w:rsidP="00F57AB5">
      <w:pPr>
        <w:ind w:firstLine="720"/>
        <w:jc w:val="both"/>
        <w:rPr>
          <w:rFonts w:ascii="Arial" w:hAnsi="Arial" w:cs="Arial"/>
        </w:rPr>
      </w:pPr>
      <w:r w:rsidRPr="00F57AB5">
        <w:rPr>
          <w:rFonts w:ascii="Arial" w:hAnsi="Arial" w:cs="Arial"/>
        </w:rPr>
        <w:t>1. Принять к исполнению бюджет муниципального образования Васильевский сельсовет на 2019 год и плановый период 2020 и 2021 годов .</w:t>
      </w:r>
    </w:p>
    <w:p w:rsidR="00F57AB5" w:rsidRPr="00F57AB5" w:rsidRDefault="00F57AB5" w:rsidP="00F57AB5">
      <w:pPr>
        <w:ind w:firstLine="720"/>
        <w:jc w:val="both"/>
        <w:rPr>
          <w:rFonts w:ascii="Arial" w:hAnsi="Arial" w:cs="Arial"/>
        </w:rPr>
      </w:pPr>
      <w:r w:rsidRPr="00F57AB5">
        <w:rPr>
          <w:rFonts w:ascii="Arial" w:hAnsi="Arial" w:cs="Arial"/>
        </w:rPr>
        <w:t xml:space="preserve">2. Установить, что исполнение бюджета муниципального образования Васильевский сельсовет осуществляется в соответствии со сводной бюджетной росписью, утвержденными лимитами бюджетных обязательств, кассовым планом и росписями главных распорядителей бюджетных средств. </w:t>
      </w:r>
    </w:p>
    <w:p w:rsidR="00F57AB5" w:rsidRPr="00F57AB5" w:rsidRDefault="00F57AB5" w:rsidP="00F57AB5">
      <w:pPr>
        <w:ind w:firstLine="720"/>
        <w:jc w:val="both"/>
        <w:rPr>
          <w:rFonts w:ascii="Arial" w:hAnsi="Arial" w:cs="Arial"/>
        </w:rPr>
      </w:pPr>
      <w:r w:rsidRPr="00F57AB5">
        <w:rPr>
          <w:rFonts w:ascii="Arial" w:hAnsi="Arial" w:cs="Arial"/>
        </w:rPr>
        <w:t>3. Бухгалтерии муниципального образования Васильевский сельсовет, проводить работу с налогоплательщиками – юридическими лицами с целью обеспечения ими своевременных расчетов по платежам в бюджеты всех уровней.</w:t>
      </w:r>
    </w:p>
    <w:p w:rsidR="00F57AB5" w:rsidRPr="00F57AB5" w:rsidRDefault="00F57AB5" w:rsidP="00F57AB5">
      <w:pPr>
        <w:ind w:firstLine="720"/>
        <w:jc w:val="both"/>
        <w:rPr>
          <w:rFonts w:ascii="Arial" w:hAnsi="Arial" w:cs="Arial"/>
        </w:rPr>
      </w:pPr>
      <w:r w:rsidRPr="00F57AB5">
        <w:rPr>
          <w:rFonts w:ascii="Arial" w:hAnsi="Arial" w:cs="Arial"/>
        </w:rPr>
        <w:t>4.Главным администраторам доходов бюджета муниципального образования Васильевский сельсовет:</w:t>
      </w:r>
    </w:p>
    <w:p w:rsidR="00F57AB5" w:rsidRPr="00F57AB5" w:rsidRDefault="00F57AB5" w:rsidP="00F57AB5">
      <w:pPr>
        <w:ind w:firstLine="720"/>
        <w:jc w:val="both"/>
        <w:rPr>
          <w:rFonts w:ascii="Arial" w:hAnsi="Arial" w:cs="Arial"/>
        </w:rPr>
      </w:pPr>
      <w:r w:rsidRPr="00F57AB5">
        <w:rPr>
          <w:rFonts w:ascii="Arial" w:hAnsi="Arial" w:cs="Arial"/>
        </w:rPr>
        <w:t>- принять меры по обеспечению поступления налоговых и неналоговых доходов согласно бюджетным назначениям по администрируемым доходным источникам бюджета муниципального образования Васильевский сельсовет, а также сокращению задолженности по их уплате;</w:t>
      </w:r>
    </w:p>
    <w:p w:rsidR="00F57AB5" w:rsidRPr="00F57AB5" w:rsidRDefault="00F57AB5" w:rsidP="00F57AB5">
      <w:pPr>
        <w:ind w:firstLine="720"/>
        <w:jc w:val="both"/>
        <w:rPr>
          <w:rFonts w:ascii="Arial" w:hAnsi="Arial" w:cs="Arial"/>
        </w:rPr>
      </w:pPr>
      <w:r w:rsidRPr="00F57AB5">
        <w:rPr>
          <w:rFonts w:ascii="Arial" w:hAnsi="Arial" w:cs="Arial"/>
        </w:rPr>
        <w:t>- направлять в Государственную информационную систему государственных и муниципальных платежей информацию, необходимую для уплаты всех платежей, являющихся источниками формирования доходов бюджетной системы Российской Федерации.</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 xml:space="preserve">4.1. Осуществлять предоставление из бюджета муниципального </w:t>
      </w:r>
      <w:r w:rsidRPr="00F57AB5">
        <w:rPr>
          <w:rFonts w:ascii="Arial" w:hAnsi="Arial" w:cs="Arial"/>
        </w:rPr>
        <w:lastRenderedPageBreak/>
        <w:t>образования Васильевский сельсовет субсидий, субвенций и иных межбюджетных трансфертов, имеющих целевое назначение, с учетом следующих положений:</w:t>
      </w:r>
    </w:p>
    <w:p w:rsidR="00F57AB5" w:rsidRPr="00F57AB5" w:rsidRDefault="00F57AB5" w:rsidP="00F57AB5">
      <w:pPr>
        <w:ind w:firstLine="720"/>
        <w:jc w:val="both"/>
        <w:rPr>
          <w:rFonts w:ascii="Arial" w:hAnsi="Arial" w:cs="Arial"/>
        </w:rPr>
      </w:pPr>
      <w:r w:rsidRPr="00F57AB5">
        <w:rPr>
          <w:rFonts w:ascii="Arial" w:hAnsi="Arial" w:cs="Arial"/>
        </w:rPr>
        <w:t>перечисление субсидий, субвенций и иных межбюджетных трансфертов, имеющих целевое назначение, производится в соответствии с заявками, представляемыми органами местного самоуправления по форме и в сроки, установленные главным распорядителем средств бюджета муниципального образования Васильевский сельсовет, если иное не предусмотрено соответствующими нормативными правовыми актами (соглашениями или договорами), устанавливающими порядок предоставления межбюджетных трансфертов. В заявке должны указываться объём средств и срок возникновения денежного обязательства поселения в целях исполнения соответствующего расходного обязательства. Заявки об объёмах и сроках перечисления субсидий, субвенций и иных межбюджетных трансфертов учитываются главным распорядителем средств бюджета муниципального образования Васильевский  сельсовет, необходимого для составления в установленном порядке кассового плана исполнения бюджета муниципального образования Акбулакский район;</w:t>
      </w:r>
    </w:p>
    <w:p w:rsidR="00F57AB5" w:rsidRPr="00F57AB5" w:rsidRDefault="00F57AB5" w:rsidP="00F57AB5">
      <w:pPr>
        <w:ind w:firstLine="720"/>
        <w:jc w:val="both"/>
        <w:rPr>
          <w:rFonts w:ascii="Arial" w:hAnsi="Arial" w:cs="Arial"/>
        </w:rPr>
      </w:pPr>
      <w:r w:rsidRPr="00F57AB5">
        <w:rPr>
          <w:rFonts w:ascii="Arial" w:hAnsi="Arial" w:cs="Arial"/>
        </w:rPr>
        <w:t>операции по кассовым расходам местных бюджетов, источником финансового обеспечения которых являются субсидии, субвенции и иные межбюджетные трансферты, имеющие целевое назначение,  в том числе их остатки, не использованные по состоянию на 1 января 2019 года, учитывать на лицевых счетах, открытых получателям средств местного бюджетов в территориальных органах Федерального казначейства или в финансовом отделе администрации Акбулакского района.</w:t>
      </w:r>
    </w:p>
    <w:p w:rsidR="00F57AB5" w:rsidRPr="00F57AB5" w:rsidRDefault="00F57AB5" w:rsidP="00F57AB5">
      <w:pPr>
        <w:ind w:firstLine="720"/>
        <w:jc w:val="both"/>
        <w:rPr>
          <w:rFonts w:ascii="Arial" w:hAnsi="Arial" w:cs="Arial"/>
        </w:rPr>
      </w:pPr>
      <w:r w:rsidRPr="00F57AB5">
        <w:rPr>
          <w:rFonts w:ascii="Arial" w:hAnsi="Arial" w:cs="Arial"/>
        </w:rPr>
        <w:t>4.2. Не допускать принятие бюджетных обязательств на 2019 год, возникающих из муниципальных контрактов на выполнение работ, оказание услуг, условием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2018 года.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4.3. Обеспечить:</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проведение анализа дебиторской задолженности, сложившейся по состоянию на 1 января 2019 года, и представление данных проведенного анализа в финансовый отдел администрации Акбулакского района  не позднее 5 февраля 2019 года;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принятие мер, направленных на сокращение дебиторской задолженности;</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представление в финансовый отдел администрации Акбулакского района отчетности о расходовании субсидий, субвенций и иных межбюджетных трансфертов, перечисляемых муниципальным образованием на целевые расходы, по формам и в сроки, установленные финансовым отделом администрации Акбулакского района;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соблюдение Федеральных законов от 5 апреля 2013 года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эффективность, результативность, адресность и целевой характер при использовании бюджетных средств;</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контроль за целевым и эффективным расходованием бюджетных средств;</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соблюдение установленного порядка (сроков) внесения предложений, направленных на уточнение сводной бюджетной росписи, кассового плана исполнения районного бюджета, порядка ведения бюджетной росписи главного распорядителя бюджетных средств;</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 xml:space="preserve">исполнение нормативных правовых актов Российской Федерации, </w:t>
      </w:r>
      <w:r w:rsidRPr="00F57AB5">
        <w:rPr>
          <w:rFonts w:ascii="Arial" w:hAnsi="Arial" w:cs="Arial"/>
        </w:rPr>
        <w:lastRenderedPageBreak/>
        <w:t>Оренбургской области и Акбулакского района в части повышения заработной платы работникам бюджетной сферы;</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соблюдение получателями межбюджетных субсидий, субвенций и иных межбюджетных трансфертов, имеющих целевое назначение, а также иных субсидий и субсидий на осуществление капитальных вложений в объекты капитального строительства муниципальной собственности Васильевского сельсовета или приобретение объектов недвижимого имущества в муниципальную собственность Васильевского сельсовета условий, целей и порядка их предоставления;</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преемственность показателей, предусмотренных в государственных программах Оренбургской области, в случае реализации мероприятий муниципальных программ Акбулакского района за счет средств областного бюджета;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исполнение в полном объеме показателей, предусмотренных муниципальными программами Акбулакского района;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 xml:space="preserve">в первоочередном порядке выплату заработной платы, оплату коммунальных услуг, исполнение публичных нормативных обязательств, уплату налогов; </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4.4. Осуществлять определение объема субсидий в 2019 году на финансовое обеспечение выполнения муниципального задания, а также формирование графиков перечисления этих субсидий в пределах бюджетных ассигнований.</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Учитывать при формировании прогноза кассовых выплат из районного бюджета, необходимого для составления в установленном порядке кассового плана исполнения районного бюджета, объемы и сроки перечисления субсидий, установленные в соглашениях.</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4.5. Утвердить до 1 июля 2019 года общие требования к порядку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w:t>
      </w:r>
    </w:p>
    <w:p w:rsidR="00F57AB5" w:rsidRPr="00F57AB5" w:rsidRDefault="00F57AB5" w:rsidP="00F57AB5">
      <w:pPr>
        <w:ind w:firstLine="709"/>
        <w:jc w:val="both"/>
        <w:textAlignment w:val="baseline"/>
        <w:outlineLvl w:val="1"/>
        <w:rPr>
          <w:rFonts w:ascii="Arial" w:hAnsi="Arial" w:cs="Arial"/>
        </w:rPr>
      </w:pPr>
      <w:r w:rsidRPr="00F57AB5">
        <w:rPr>
          <w:rFonts w:ascii="Arial" w:hAnsi="Arial" w:cs="Arial"/>
        </w:rPr>
        <w:t>4.6. Обеспечить до 1 июля 2019 года разработку и утверждение базовых и отраслевых перечней муниципальных услуг (работ), оказываемых (выполняемых) находящимися в ведении соответствующего главного распорядителя муниципальными учреждениями в качестве основных видов деятельности.</w:t>
      </w:r>
    </w:p>
    <w:p w:rsidR="00F57AB5" w:rsidRPr="00F57AB5" w:rsidRDefault="00F57AB5" w:rsidP="00F57AB5">
      <w:pPr>
        <w:ind w:firstLine="709"/>
        <w:jc w:val="both"/>
        <w:textAlignment w:val="baseline"/>
        <w:outlineLvl w:val="1"/>
        <w:rPr>
          <w:rFonts w:ascii="Arial" w:hAnsi="Arial" w:cs="Arial"/>
        </w:rPr>
      </w:pPr>
      <w:r w:rsidRPr="00F57AB5">
        <w:rPr>
          <w:rFonts w:ascii="Arial" w:hAnsi="Arial" w:cs="Arial"/>
        </w:rPr>
        <w:t>4.7. Направить в финансовый отдел администрации Акбулакского района до 10 февраля 2019 года предложения по уменьшению:</w:t>
      </w:r>
    </w:p>
    <w:p w:rsidR="00F57AB5" w:rsidRPr="00F57AB5" w:rsidRDefault="00F57AB5" w:rsidP="00F57AB5">
      <w:pPr>
        <w:ind w:firstLine="709"/>
        <w:jc w:val="both"/>
        <w:textAlignment w:val="baseline"/>
        <w:outlineLvl w:val="1"/>
        <w:rPr>
          <w:rFonts w:ascii="Arial" w:hAnsi="Arial" w:cs="Arial"/>
        </w:rPr>
      </w:pPr>
      <w:r w:rsidRPr="00F57AB5">
        <w:rPr>
          <w:rFonts w:ascii="Arial" w:hAnsi="Arial" w:cs="Arial"/>
        </w:rPr>
        <w:t>на 5 процентов бюджетных ассигнований на 2019 год;</w:t>
      </w:r>
    </w:p>
    <w:p w:rsidR="00F57AB5" w:rsidRPr="00F57AB5" w:rsidRDefault="00F57AB5" w:rsidP="00F57AB5">
      <w:pPr>
        <w:ind w:firstLine="709"/>
        <w:jc w:val="both"/>
        <w:textAlignment w:val="baseline"/>
        <w:outlineLvl w:val="1"/>
        <w:rPr>
          <w:rFonts w:ascii="Arial" w:hAnsi="Arial" w:cs="Arial"/>
        </w:rPr>
      </w:pPr>
      <w:r w:rsidRPr="00F57AB5">
        <w:rPr>
          <w:rFonts w:ascii="Arial" w:hAnsi="Arial" w:cs="Arial"/>
        </w:rPr>
        <w:t>лимитов бюджетных обязательств на 2019 год по бюджетным ассигнованиям, включенным в сводную бюджетную роспись, сверх сумм, указанных в абзаце втором подпункта 4.7. пункта 4 настоящего постановления, в объеме согласно расчетам:</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2 процента – по видам расходов бюджетной классификации, относящимся к подгруппам видов расходов 110, 120, 810 (за исключением ассигнований дорожного фонда и расходов, финансовое обеспечение которых осуществляется за счет целевых межбюджетных трансфертов из областного бюджета);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5 процентов – по видам расходов бюджетной классификации, относящимся к подгруппам видов расходов 240, 410, 520, 610, 620 (за исключением ассигнований дорожного фонда и расходов, финансовое обеспечение которых осуществляется за счет целевых межбюджетных трансфертов из областного бюджета).</w:t>
      </w:r>
    </w:p>
    <w:p w:rsidR="00F57AB5" w:rsidRPr="00F57AB5" w:rsidRDefault="00F57AB5" w:rsidP="00F57AB5">
      <w:pPr>
        <w:ind w:firstLine="709"/>
        <w:jc w:val="both"/>
        <w:rPr>
          <w:rFonts w:ascii="Arial" w:hAnsi="Arial" w:cs="Arial"/>
        </w:rPr>
      </w:pPr>
      <w:r w:rsidRPr="00F57AB5">
        <w:rPr>
          <w:rFonts w:ascii="Arial" w:hAnsi="Arial" w:cs="Arial"/>
        </w:rPr>
        <w:t xml:space="preserve">4.8. При подготовке предложений по установлению лимитов бюджетных обязательств, предложений о внесении изменений в сводную роспись и (или) </w:t>
      </w:r>
      <w:r w:rsidRPr="00F57AB5">
        <w:rPr>
          <w:rFonts w:ascii="Arial" w:hAnsi="Arial" w:cs="Arial"/>
        </w:rPr>
        <w:lastRenderedPageBreak/>
        <w:t>лимиты бюджетных обязательств и расчете нормативов финансовых затрат на оказание муниципальных услуг исходить из необходимости достижения уровня средней заработной платы по категориям работников социальной сферы, определенных в указах Президента Российской Федерации в сфере социально-экономического развития, и ожидаемого в 2019 году размера среднемесячной начисленной заработной платы работников, установленной в прогнозе социально-экономического развития Васильевского сельсовета на 2019 год;</w:t>
      </w:r>
    </w:p>
    <w:p w:rsidR="00F57AB5" w:rsidRPr="00F57AB5" w:rsidRDefault="00F57AB5" w:rsidP="00F57AB5">
      <w:pPr>
        <w:ind w:firstLine="709"/>
        <w:jc w:val="both"/>
        <w:rPr>
          <w:rFonts w:ascii="Arial" w:hAnsi="Arial" w:cs="Arial"/>
        </w:rPr>
      </w:pPr>
      <w:r w:rsidRPr="00F57AB5">
        <w:rPr>
          <w:rFonts w:ascii="Arial" w:hAnsi="Arial" w:cs="Arial"/>
        </w:rPr>
        <w:t>4.9. Представлять в финансовый отдел администрации Акбулакского района предложения о внесении изменений в лимиты бюджетных обязательств при условии достижения уровня средней заработной платы по соответствующим категориям работников;</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4.10. Представлять в финансовый отдел администрации Акбулакского района предложения о внесении изменений в сводную роспись и (или) лимиты бюджетных обязательств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достижения уровня средней заработной платы по категориям работников социальной сферы, определенных в указах Президента Российской Федерации в сфере социально-экономического развития.</w:t>
      </w:r>
    </w:p>
    <w:p w:rsidR="00F57AB5" w:rsidRPr="00F57AB5" w:rsidRDefault="00F57AB5" w:rsidP="00F57AB5">
      <w:pPr>
        <w:ind w:firstLine="720"/>
        <w:jc w:val="both"/>
        <w:rPr>
          <w:rFonts w:ascii="Arial" w:hAnsi="Arial" w:cs="Arial"/>
        </w:rPr>
      </w:pPr>
      <w:r w:rsidRPr="00F57AB5">
        <w:rPr>
          <w:rFonts w:ascii="Arial" w:hAnsi="Arial" w:cs="Arial"/>
        </w:rPr>
        <w:t>5. Главному распорядителю средств бюджета муниципального образования Васильевский сельсовет:</w:t>
      </w:r>
    </w:p>
    <w:p w:rsidR="00F57AB5" w:rsidRPr="00F57AB5" w:rsidRDefault="00F57AB5" w:rsidP="00F57AB5">
      <w:pPr>
        <w:ind w:firstLine="720"/>
        <w:jc w:val="both"/>
        <w:rPr>
          <w:rFonts w:ascii="Arial" w:hAnsi="Arial" w:cs="Arial"/>
        </w:rPr>
      </w:pPr>
      <w:r w:rsidRPr="00F57AB5">
        <w:rPr>
          <w:rFonts w:ascii="Arial" w:hAnsi="Arial" w:cs="Arial"/>
        </w:rPr>
        <w:t>5.1.  Разработать и представить до 15 февраля 2019 года на утверждение в администрацию муниципального образования Акбулакский район:</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порядки расходования субвенций, субсидий и иных межбюджетных трансфертов, передаваемых из районного бюджета в бюджет муниципального образования в 2019 году, либо изменения в действующие порядки;</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порядки предоставления субсидий юридическим лицам в установленной сфере деятельности, в том числе в рамках реализации муниципальной программы Васильевского сельсовета, либо изменения в действующие порядки.</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5.2Обеспечить:</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выплату заработной платы (перечисление платежей в государственные внебюджетные фонды), оплату коммунальных услуг, исполнение публичных нормативных обязательств, уплату налогов, финансирование принятых и неисполненных обязательств 2019 года в первоочередном порядке в пределах доведенных лимитов бюджетных обязательств;</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сокращение дебиторской и кредиторской задолженности;</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возврат остатков, не использованных по состоянию на 1 января 2019 года межбюджетных трансфертов, полученных в форме субвенций, субсидий, иных межбюджетных трансфертов, имеющих целевое назначение, в областной бюджет в течении первых 10 рабочих дней текущего финансового года с представлением соответствующей информации в финансовый отдел администрации Акбулакского района;</w:t>
      </w:r>
    </w:p>
    <w:p w:rsidR="00F57AB5" w:rsidRPr="00F57AB5" w:rsidRDefault="00F57AB5" w:rsidP="00F57AB5">
      <w:pPr>
        <w:ind w:firstLine="720"/>
        <w:jc w:val="both"/>
        <w:rPr>
          <w:rFonts w:ascii="Arial" w:hAnsi="Arial" w:cs="Arial"/>
        </w:rPr>
      </w:pPr>
      <w:r w:rsidRPr="00F57AB5">
        <w:rPr>
          <w:rFonts w:ascii="Arial" w:hAnsi="Arial" w:cs="Arial"/>
        </w:rPr>
        <w:t>6. Администрации муниципального образования Васильевский сельсовет Акбулакского района:</w:t>
      </w:r>
    </w:p>
    <w:p w:rsidR="00F57AB5" w:rsidRPr="00F57AB5" w:rsidRDefault="00F57AB5" w:rsidP="00F57AB5">
      <w:pPr>
        <w:ind w:firstLine="720"/>
        <w:jc w:val="both"/>
        <w:rPr>
          <w:rFonts w:ascii="Arial" w:hAnsi="Arial" w:cs="Arial"/>
        </w:rPr>
      </w:pPr>
      <w:r w:rsidRPr="00F57AB5">
        <w:rPr>
          <w:rFonts w:ascii="Arial" w:hAnsi="Arial" w:cs="Arial"/>
        </w:rPr>
        <w:t>6.1. Не вносить предложения об увеличении численности работников и расходов на их содержание (за исключением случаев проведения организационно-штатных мероприятий и наделения органа местного самоуправления Акбулакского района дополнительными полномочиями).</w:t>
      </w:r>
    </w:p>
    <w:p w:rsidR="00F57AB5" w:rsidRPr="00F57AB5" w:rsidRDefault="00F57AB5" w:rsidP="00F57AB5">
      <w:pPr>
        <w:ind w:firstLine="720"/>
        <w:jc w:val="both"/>
        <w:rPr>
          <w:rFonts w:ascii="Arial" w:hAnsi="Arial" w:cs="Arial"/>
        </w:rPr>
      </w:pPr>
      <w:r w:rsidRPr="00F57AB5">
        <w:rPr>
          <w:rFonts w:ascii="Arial" w:hAnsi="Arial" w:cs="Arial"/>
        </w:rPr>
        <w:t xml:space="preserve">Не вносить предложения об увеличении фонда оплаты труда работников органов местного самоуправления (за исключением случаев проведения </w:t>
      </w:r>
      <w:r w:rsidRPr="00F57AB5">
        <w:rPr>
          <w:rFonts w:ascii="Arial" w:hAnsi="Arial" w:cs="Arial"/>
        </w:rPr>
        <w:lastRenderedPageBreak/>
        <w:t>организационно-штатных мероприятий и наделения органа местного самоуправления Васильевский сельсовет дополнительными полномочиями).</w:t>
      </w:r>
    </w:p>
    <w:p w:rsidR="00F57AB5" w:rsidRPr="00F57AB5" w:rsidRDefault="00F57AB5" w:rsidP="00F57AB5">
      <w:pPr>
        <w:widowControl w:val="0"/>
        <w:autoSpaceDE w:val="0"/>
        <w:autoSpaceDN w:val="0"/>
        <w:adjustRightInd w:val="0"/>
        <w:spacing w:line="232" w:lineRule="auto"/>
        <w:ind w:firstLine="709"/>
        <w:jc w:val="both"/>
        <w:rPr>
          <w:rFonts w:ascii="Arial" w:hAnsi="Arial" w:cs="Arial"/>
        </w:rPr>
      </w:pPr>
      <w:r w:rsidRPr="00F57AB5">
        <w:rPr>
          <w:rFonts w:ascii="Arial" w:hAnsi="Arial" w:cs="Arial"/>
        </w:rPr>
        <w:t xml:space="preserve">6.2. Осуществлять мероприятия по увеличению доходов консолидированного бюджета Акбулакского района, оптимизации бюджетных расходов. </w:t>
      </w:r>
    </w:p>
    <w:p w:rsidR="00F57AB5" w:rsidRPr="00F57AB5" w:rsidRDefault="00F57AB5" w:rsidP="00F57AB5">
      <w:pPr>
        <w:widowControl w:val="0"/>
        <w:autoSpaceDE w:val="0"/>
        <w:autoSpaceDN w:val="0"/>
        <w:adjustRightInd w:val="0"/>
        <w:spacing w:line="232" w:lineRule="auto"/>
        <w:ind w:firstLine="709"/>
        <w:jc w:val="both"/>
        <w:rPr>
          <w:rFonts w:ascii="Arial" w:hAnsi="Arial" w:cs="Arial"/>
        </w:rPr>
      </w:pPr>
      <w:r w:rsidRPr="00F57AB5">
        <w:rPr>
          <w:rFonts w:ascii="Arial" w:hAnsi="Arial" w:cs="Arial"/>
        </w:rPr>
        <w:t>6.3. Обеспечить реализацию планов мероприятий («дородных карт»).</w:t>
      </w:r>
    </w:p>
    <w:p w:rsidR="00F57AB5" w:rsidRPr="00F57AB5" w:rsidRDefault="00F57AB5" w:rsidP="00F57AB5">
      <w:pPr>
        <w:widowControl w:val="0"/>
        <w:autoSpaceDE w:val="0"/>
        <w:autoSpaceDN w:val="0"/>
        <w:adjustRightInd w:val="0"/>
        <w:spacing w:line="232" w:lineRule="auto"/>
        <w:ind w:firstLine="709"/>
        <w:jc w:val="both"/>
        <w:rPr>
          <w:rFonts w:ascii="Arial" w:hAnsi="Arial" w:cs="Arial"/>
        </w:rPr>
      </w:pPr>
      <w:r w:rsidRPr="00F57AB5">
        <w:rPr>
          <w:rFonts w:ascii="Arial" w:hAnsi="Arial" w:cs="Arial"/>
        </w:rPr>
        <w:t>6.4. Разработать до 15 февраля 2019 года мероприятия по сокращению неэффективных расходов с целью направления высвобождающихся средств на обеспечение повышения заработной платы работников бюджетной сферы, по категориям которых приняты решения о ее повышении. О разработанных мероприятиях проинформировать финансовый отдел администрации Акбулакского района до 25 февраля 2019 года.</w:t>
      </w:r>
    </w:p>
    <w:p w:rsidR="00F57AB5" w:rsidRPr="00F57AB5" w:rsidRDefault="00F57AB5" w:rsidP="00F57AB5">
      <w:pPr>
        <w:widowControl w:val="0"/>
        <w:autoSpaceDE w:val="0"/>
        <w:autoSpaceDN w:val="0"/>
        <w:adjustRightInd w:val="0"/>
        <w:spacing w:line="232" w:lineRule="auto"/>
        <w:ind w:firstLine="709"/>
        <w:jc w:val="both"/>
        <w:rPr>
          <w:rFonts w:ascii="Arial" w:hAnsi="Arial" w:cs="Arial"/>
        </w:rPr>
      </w:pPr>
      <w:r w:rsidRPr="00F57AB5">
        <w:rPr>
          <w:rFonts w:ascii="Arial" w:hAnsi="Arial" w:cs="Arial"/>
        </w:rPr>
        <w:t>6.5. Не допускать по отношению к 2019 году увеличения расходов на служебные командировки, расходов теплоэнергии, электроэнергии, воды и водоотведения, услуг связи в натуральном выражении, а также увеличения материальных запасов (канцелярские товары, заправка картриджей, горюче-смазочные материалы и другое).</w:t>
      </w:r>
    </w:p>
    <w:p w:rsidR="00F57AB5" w:rsidRPr="00F57AB5" w:rsidRDefault="00F57AB5" w:rsidP="00F57AB5">
      <w:pPr>
        <w:widowControl w:val="0"/>
        <w:autoSpaceDE w:val="0"/>
        <w:autoSpaceDN w:val="0"/>
        <w:adjustRightInd w:val="0"/>
        <w:spacing w:line="232" w:lineRule="auto"/>
        <w:ind w:firstLine="709"/>
        <w:jc w:val="both"/>
        <w:rPr>
          <w:rFonts w:ascii="Arial" w:hAnsi="Arial" w:cs="Arial"/>
        </w:rPr>
      </w:pPr>
      <w:r w:rsidRPr="00F57AB5">
        <w:rPr>
          <w:rFonts w:ascii="Arial" w:hAnsi="Arial" w:cs="Arial"/>
        </w:rPr>
        <w:t>6.6. Ограничить приобретение служебных легковых автомобилей, установить запрет на приобретение служебных легковых автомобилей, необходимых для административно-хозяйственных нужд бюджетных и казенных учреждений, стоимостью свыше 1 млн. рублей.</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6.7. Ограничить направление в финансовый отдел администрации Акбулакского района предложений о внесении изменений в решение Совета депутатов «О бюджете муниципального образования Васильевский сельсовет на 2019 год и на плановый период 2020 и 2021 годов» не чаще одного раза в квартал.</w:t>
      </w:r>
    </w:p>
    <w:p w:rsidR="00F57AB5" w:rsidRPr="00F57AB5" w:rsidRDefault="00F57AB5" w:rsidP="00F57AB5">
      <w:pPr>
        <w:ind w:firstLine="720"/>
        <w:jc w:val="both"/>
        <w:rPr>
          <w:rFonts w:ascii="Arial" w:hAnsi="Arial" w:cs="Arial"/>
        </w:rPr>
      </w:pPr>
      <w:r w:rsidRPr="00F57AB5">
        <w:rPr>
          <w:rFonts w:ascii="Arial" w:hAnsi="Arial" w:cs="Arial"/>
        </w:rPr>
        <w:t>7. Установить, что:</w:t>
      </w:r>
    </w:p>
    <w:p w:rsidR="00F57AB5" w:rsidRPr="00F57AB5" w:rsidRDefault="00F57AB5" w:rsidP="00F57AB5">
      <w:pPr>
        <w:ind w:firstLine="720"/>
        <w:jc w:val="both"/>
        <w:rPr>
          <w:rFonts w:ascii="Arial" w:hAnsi="Arial" w:cs="Arial"/>
        </w:rPr>
      </w:pPr>
      <w:r w:rsidRPr="00F57AB5">
        <w:rPr>
          <w:rFonts w:ascii="Arial" w:hAnsi="Arial" w:cs="Arial"/>
        </w:rPr>
        <w:t>7.1. Получатель средств бюджета муниципальное образование Васильевский сельсовет при заключении договоров (муниципальных контрактов) о поставке товаров, выполнении работ и об оказании услуг в пределах доведенных им в установленном порядке соответствующих лимитов бюджетных обязательств на 2019 год вправе предусматривать авансовые платежи, если иное не установлено законодательством Российской Федерации:</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 xml:space="preserve">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на оказание услуг связи;  подписку на печатные издания и их приобретение; обучение на курсах повышения квалификации; участие в научно-практических и иных конференциях; приобретение авиа- и железнодорожных билетов, билетов для проезда пригородным транспортом; путевок на санаторно-курортное лечение и отдых детей; 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конкурсы, олимпиады) учащихся, а также сопровождающих их лиц, спортсменов, тренеров, не являющихся штатными сотрудниками направляющего их учреждения; расходов по договорам на оказание услуг по организации и проведению спортивно-массовых, культурно-зрелищных мероприятий, соревнований районного, областного, подготовку и командирование спортсменов, участников на данные соревнования, мероприятия (в части расходов на проезд, проживание, питание, суточные, 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 по договорам обязательного страхования гражданской </w:t>
      </w:r>
      <w:r w:rsidRPr="00F57AB5">
        <w:rPr>
          <w:rFonts w:ascii="Arial" w:hAnsi="Arial" w:cs="Arial"/>
        </w:rPr>
        <w:lastRenderedPageBreak/>
        <w:t>ответственности владельцев транспортных средств; оплату по сделкам,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 xml:space="preserve">2)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Васильевского сельсовета: </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а) до 60 процентов суммы договора (муниципального контракта) – на строительство газовых сетей и объектов теплоснабжения;</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б) до 50 процентов суммы договора (муниципального контракта) – на строительство и ремонт автомобильных дорог общего пользования;</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в) на сумму, не превышающую 10 млн. рублей, -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за исключением случаев, указанных в пунктах «а», «б» пункта 6 настоящего постановления;</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г) на сумму, превышающую 10 млн. рублей, - до 30 процентов суммы договора (муниципального контракта), но не более лимитов бюджетных обязательств, доведенных на соответствующий финансовый год,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за исключением объектов, указанных в подпунктах «а», «б» пункта 6 настоящего постановления;</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3)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 и Оренбургской области.</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8.Главе муниципального образования Васильевского сельсовета не допускать финансирование из местного бюджета расходных обязательств, возникающих в результате решения органом местного самоуправления Васильевского сельсовета вопросов, не отнесенных к его полномочиям, с целью недопущения задолженности по выплате заработной платы работникам  муниципального учреждения, публично-нормативным обязательствам.</w:t>
      </w:r>
    </w:p>
    <w:p w:rsidR="00F57AB5" w:rsidRPr="00F57AB5" w:rsidRDefault="00F57AB5" w:rsidP="00F57AB5">
      <w:pPr>
        <w:ind w:firstLine="709"/>
        <w:jc w:val="both"/>
        <w:rPr>
          <w:rFonts w:ascii="Arial" w:hAnsi="Arial" w:cs="Arial"/>
        </w:rPr>
      </w:pPr>
      <w:r w:rsidRPr="00F57AB5">
        <w:rPr>
          <w:rFonts w:ascii="Arial" w:hAnsi="Arial" w:cs="Arial"/>
        </w:rPr>
        <w:t>9. Провести мероприятия по выявлению собственников земельных участков и другого недвижимого имущества с целью привлечения их к налогообложению, оказать содействие в оформлении прав собственности на земельные участки и имущество физическими лицами.</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10.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F57AB5" w:rsidRPr="00F57AB5" w:rsidRDefault="00F57AB5" w:rsidP="00F57AB5">
      <w:pPr>
        <w:widowControl w:val="0"/>
        <w:autoSpaceDE w:val="0"/>
        <w:autoSpaceDN w:val="0"/>
        <w:adjustRightInd w:val="0"/>
        <w:ind w:firstLine="709"/>
        <w:jc w:val="both"/>
        <w:rPr>
          <w:rFonts w:ascii="Arial" w:hAnsi="Arial" w:cs="Arial"/>
        </w:rPr>
      </w:pPr>
      <w:r w:rsidRPr="00F57AB5">
        <w:rPr>
          <w:rFonts w:ascii="Arial" w:hAnsi="Arial" w:cs="Arial"/>
        </w:rPr>
        <w:t>11.  Не допускать установление сверхнизких ставок по земельному налогу.</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12. Обеспечить:</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 эффективное использование средств, переданных из бюджета муниципального образования Акбулакский район в бюджет муниципального образования Васильевский  сельсовет в виде субвенций, субсидий и иных межбюджетных трансфертов;</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 выполнение соглашений по повышению эффективности использования бюджетных средств и увеличению налоговых и неналоговых доходов.</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lastRenderedPageBreak/>
        <w:t xml:space="preserve">13. Контроль за исполнением настоящего постановления оставляю за собой.  </w:t>
      </w:r>
    </w:p>
    <w:p w:rsidR="00F57AB5" w:rsidRPr="00F57AB5" w:rsidRDefault="00F57AB5" w:rsidP="00F57AB5">
      <w:pPr>
        <w:autoSpaceDE w:val="0"/>
        <w:autoSpaceDN w:val="0"/>
        <w:adjustRightInd w:val="0"/>
        <w:ind w:firstLine="720"/>
        <w:jc w:val="both"/>
        <w:rPr>
          <w:rFonts w:ascii="Arial" w:hAnsi="Arial" w:cs="Arial"/>
        </w:rPr>
      </w:pPr>
      <w:r w:rsidRPr="00F57AB5">
        <w:rPr>
          <w:rFonts w:ascii="Arial" w:hAnsi="Arial" w:cs="Arial"/>
        </w:rPr>
        <w:t>14. Настоящее постановление вступает в силу после его</w:t>
      </w:r>
    </w:p>
    <w:p w:rsidR="00F57AB5" w:rsidRPr="00F57AB5" w:rsidRDefault="00F57AB5" w:rsidP="00F57AB5">
      <w:pPr>
        <w:autoSpaceDE w:val="0"/>
        <w:autoSpaceDN w:val="0"/>
        <w:adjustRightInd w:val="0"/>
        <w:jc w:val="both"/>
        <w:rPr>
          <w:rFonts w:ascii="Arial" w:hAnsi="Arial" w:cs="Arial"/>
        </w:rPr>
      </w:pPr>
      <w:r w:rsidRPr="00F57AB5">
        <w:rPr>
          <w:rFonts w:ascii="Arial" w:hAnsi="Arial" w:cs="Arial"/>
        </w:rPr>
        <w:t>обнародования.</w:t>
      </w:r>
    </w:p>
    <w:p w:rsidR="00F57AB5" w:rsidRPr="00F57AB5" w:rsidRDefault="00F57AB5" w:rsidP="00F57AB5">
      <w:pPr>
        <w:autoSpaceDE w:val="0"/>
        <w:autoSpaceDN w:val="0"/>
        <w:adjustRightInd w:val="0"/>
        <w:ind w:firstLine="720"/>
        <w:jc w:val="both"/>
        <w:rPr>
          <w:rFonts w:ascii="Arial" w:hAnsi="Arial" w:cs="Arial"/>
        </w:rPr>
      </w:pPr>
    </w:p>
    <w:p w:rsidR="00F57AB5" w:rsidRPr="00F57AB5" w:rsidRDefault="00F57AB5" w:rsidP="00F57AB5">
      <w:pPr>
        <w:autoSpaceDE w:val="0"/>
        <w:autoSpaceDN w:val="0"/>
        <w:adjustRightInd w:val="0"/>
        <w:ind w:firstLine="720"/>
        <w:jc w:val="both"/>
        <w:rPr>
          <w:rFonts w:ascii="Arial" w:hAnsi="Arial" w:cs="Arial"/>
        </w:rPr>
      </w:pPr>
    </w:p>
    <w:p w:rsidR="00F57AB5" w:rsidRPr="00F57AB5" w:rsidRDefault="00F57AB5" w:rsidP="00F57AB5">
      <w:pPr>
        <w:autoSpaceDE w:val="0"/>
        <w:autoSpaceDN w:val="0"/>
        <w:adjustRightInd w:val="0"/>
        <w:ind w:firstLine="720"/>
        <w:jc w:val="both"/>
        <w:rPr>
          <w:rFonts w:ascii="Arial" w:hAnsi="Arial" w:cs="Arial"/>
        </w:rPr>
      </w:pPr>
    </w:p>
    <w:p w:rsidR="00F57AB5" w:rsidRPr="00F57AB5" w:rsidRDefault="00F57AB5" w:rsidP="00F57AB5">
      <w:pPr>
        <w:jc w:val="both"/>
        <w:rPr>
          <w:rFonts w:ascii="Arial" w:hAnsi="Arial" w:cs="Arial"/>
        </w:rPr>
      </w:pPr>
      <w:r w:rsidRPr="00F57AB5">
        <w:rPr>
          <w:rFonts w:ascii="Arial" w:hAnsi="Arial" w:cs="Arial"/>
        </w:rPr>
        <w:t xml:space="preserve">Глава  муниципального образования                                                           </w:t>
      </w:r>
    </w:p>
    <w:p w:rsidR="00F57AB5" w:rsidRPr="00F57AB5" w:rsidRDefault="00F57AB5" w:rsidP="00F57AB5">
      <w:pPr>
        <w:pStyle w:val="BlockQuotation"/>
        <w:widowControl/>
        <w:ind w:left="0" w:right="0" w:firstLine="0"/>
        <w:jc w:val="left"/>
        <w:rPr>
          <w:rFonts w:ascii="Arial" w:hAnsi="Arial" w:cs="Arial"/>
          <w:sz w:val="24"/>
          <w:szCs w:val="24"/>
        </w:rPr>
      </w:pPr>
      <w:r w:rsidRPr="00F57AB5">
        <w:rPr>
          <w:rFonts w:ascii="Arial" w:hAnsi="Arial" w:cs="Arial"/>
          <w:sz w:val="24"/>
          <w:szCs w:val="24"/>
        </w:rPr>
        <w:t>Васильевский сельсовет                                                             П.И. Гуляев</w:t>
      </w:r>
    </w:p>
    <w:p w:rsidR="00F57AB5" w:rsidRPr="00F57AB5" w:rsidRDefault="00F57AB5" w:rsidP="00F57AB5">
      <w:pPr>
        <w:jc w:val="center"/>
        <w:rPr>
          <w:rFonts w:ascii="Arial" w:hAnsi="Arial" w:cs="Arial"/>
        </w:rPr>
      </w:pPr>
    </w:p>
    <w:p w:rsidR="00F57AB5" w:rsidRPr="00F57AB5" w:rsidRDefault="00F57AB5" w:rsidP="00F57AB5">
      <w:pPr>
        <w:pStyle w:val="BlockQuotation"/>
        <w:widowControl/>
        <w:ind w:left="0" w:right="0" w:firstLine="0"/>
        <w:jc w:val="left"/>
        <w:rPr>
          <w:rFonts w:ascii="Arial" w:hAnsi="Arial" w:cs="Arial"/>
          <w:sz w:val="24"/>
          <w:szCs w:val="24"/>
        </w:rPr>
      </w:pPr>
    </w:p>
    <w:p w:rsidR="00F57AB5" w:rsidRPr="00F57AB5" w:rsidRDefault="00F57AB5" w:rsidP="00F57AB5">
      <w:pPr>
        <w:rPr>
          <w:rFonts w:ascii="Arial" w:hAnsi="Arial" w:cs="Arial"/>
        </w:rPr>
      </w:pPr>
    </w:p>
    <w:p w:rsidR="00F57AB5" w:rsidRPr="00F57AB5" w:rsidRDefault="00F57AB5" w:rsidP="00F57AB5">
      <w:pPr>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right"/>
        <w:rPr>
          <w:rFonts w:ascii="Arial" w:hAnsi="Arial" w:cs="Arial"/>
        </w:rPr>
      </w:pPr>
    </w:p>
    <w:p w:rsidR="00F57AB5" w:rsidRPr="00F57AB5" w:rsidRDefault="00F57AB5" w:rsidP="00F57AB5">
      <w:pPr>
        <w:jc w:val="center"/>
        <w:rPr>
          <w:rFonts w:ascii="Arial" w:hAnsi="Arial" w:cs="Arial"/>
        </w:rPr>
      </w:pPr>
    </w:p>
    <w:p w:rsidR="00F57AB5" w:rsidRPr="00F57AB5" w:rsidRDefault="00F57AB5" w:rsidP="00F57AB5">
      <w:pPr>
        <w:jc w:val="center"/>
        <w:rPr>
          <w:rFonts w:ascii="Arial" w:hAnsi="Arial" w:cs="Arial"/>
        </w:rPr>
      </w:pPr>
    </w:p>
    <w:p w:rsidR="00F57AB5" w:rsidRPr="00F57AB5" w:rsidRDefault="00F57AB5" w:rsidP="00F57AB5">
      <w:pPr>
        <w:jc w:val="center"/>
        <w:rPr>
          <w:rFonts w:ascii="Arial" w:hAnsi="Arial" w:cs="Arial"/>
        </w:rPr>
      </w:pPr>
    </w:p>
    <w:p w:rsidR="00F57AB5" w:rsidRPr="00F57AB5" w:rsidRDefault="00F57AB5" w:rsidP="00F57AB5">
      <w:pPr>
        <w:jc w:val="center"/>
        <w:rPr>
          <w:rFonts w:ascii="Arial" w:hAnsi="Arial" w:cs="Arial"/>
        </w:rPr>
      </w:pPr>
    </w:p>
    <w:p w:rsidR="00F57AB5" w:rsidRPr="00F57AB5" w:rsidRDefault="00F57AB5" w:rsidP="00F57AB5">
      <w:pPr>
        <w:jc w:val="center"/>
        <w:rPr>
          <w:rFonts w:ascii="Arial" w:hAnsi="Arial" w:cs="Arial"/>
        </w:rPr>
      </w:pPr>
    </w:p>
    <w:p w:rsidR="00F57AB5" w:rsidRDefault="00F57AB5" w:rsidP="00F57AB5"/>
    <w:p w:rsidR="00F80A89" w:rsidRDefault="00BB2EF5"/>
    <w:sectPr w:rsidR="00F80A89" w:rsidSect="001D5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57AB5"/>
    <w:rsid w:val="001D5F64"/>
    <w:rsid w:val="005564D9"/>
    <w:rsid w:val="00A04A2A"/>
    <w:rsid w:val="00A5177B"/>
    <w:rsid w:val="00BB2EF5"/>
    <w:rsid w:val="00C014CD"/>
    <w:rsid w:val="00DD68EB"/>
    <w:rsid w:val="00F5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ation">
    <w:name w:val="Block Quotation"/>
    <w:basedOn w:val="a"/>
    <w:rsid w:val="00F57AB5"/>
    <w:pPr>
      <w:widowControl w:val="0"/>
      <w:overflowPunct w:val="0"/>
      <w:autoSpaceDE w:val="0"/>
      <w:autoSpaceDN w:val="0"/>
      <w:adjustRightInd w:val="0"/>
      <w:ind w:left="567" w:right="-2" w:firstLine="851"/>
      <w:jc w:val="both"/>
    </w:pPr>
    <w:rPr>
      <w:sz w:val="28"/>
      <w:szCs w:val="28"/>
    </w:rPr>
  </w:style>
  <w:style w:type="character" w:styleId="a3">
    <w:name w:val="Strong"/>
    <w:basedOn w:val="a0"/>
    <w:qFormat/>
    <w:rsid w:val="00F57AB5"/>
    <w:rPr>
      <w:b/>
      <w:bCs/>
    </w:rPr>
  </w:style>
  <w:style w:type="paragraph" w:styleId="a4">
    <w:name w:val="No Spacing"/>
    <w:uiPriority w:val="1"/>
    <w:qFormat/>
    <w:rsid w:val="00F57AB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98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2019-01-18T10:42:00Z</dcterms:created>
  <dcterms:modified xsi:type="dcterms:W3CDTF">2019-01-18T10:44:00Z</dcterms:modified>
</cp:coreProperties>
</file>